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78CBF" w14:textId="1F4AE9D7" w:rsidR="00967981" w:rsidRPr="0034004D" w:rsidRDefault="00967981" w:rsidP="00967981">
      <w:pPr>
        <w:tabs>
          <w:tab w:val="left" w:pos="3106"/>
          <w:tab w:val="center" w:pos="4536"/>
          <w:tab w:val="right" w:pos="9072"/>
        </w:tabs>
        <w:jc w:val="both"/>
        <w:rPr>
          <w:rFonts w:ascii="Arial" w:hAnsi="Arial" w:cs="Arial"/>
          <w:b/>
          <w:bCs/>
          <w:sz w:val="24"/>
          <w:szCs w:val="36"/>
          <w:highlight w:val="yellow"/>
        </w:rPr>
      </w:pPr>
      <w:r w:rsidRPr="0034004D">
        <w:rPr>
          <w:rFonts w:ascii="Arial" w:hAnsi="Arial" w:cs="Arial"/>
          <w:b/>
          <w:bCs/>
          <w:sz w:val="24"/>
          <w:szCs w:val="36"/>
        </w:rPr>
        <w:t>3GPP TSG-RAN WG</w:t>
      </w:r>
      <w:r w:rsidR="00840223" w:rsidRPr="0034004D">
        <w:rPr>
          <w:rFonts w:ascii="Arial" w:hAnsi="Arial" w:cs="Arial"/>
          <w:b/>
          <w:bCs/>
          <w:sz w:val="24"/>
          <w:szCs w:val="36"/>
        </w:rPr>
        <w:t xml:space="preserve">4 Meeting # </w:t>
      </w:r>
      <w:r w:rsidR="004640BB" w:rsidRPr="0034004D">
        <w:rPr>
          <w:rFonts w:ascii="Arial" w:hAnsi="Arial" w:cs="Arial"/>
          <w:b/>
          <w:sz w:val="24"/>
          <w:szCs w:val="36"/>
        </w:rPr>
        <w:t>10</w:t>
      </w:r>
      <w:r w:rsidR="00576E80" w:rsidRPr="0034004D">
        <w:rPr>
          <w:rFonts w:ascii="Arial" w:hAnsi="Arial" w:cs="Arial"/>
          <w:b/>
          <w:sz w:val="24"/>
          <w:szCs w:val="36"/>
        </w:rPr>
        <w:t>2</w:t>
      </w:r>
      <w:r w:rsidR="004640BB" w:rsidRPr="0034004D">
        <w:rPr>
          <w:rFonts w:ascii="Arial" w:hAnsi="Arial" w:cs="Arial"/>
          <w:b/>
          <w:sz w:val="24"/>
          <w:szCs w:val="36"/>
        </w:rPr>
        <w:t>-e</w:t>
      </w:r>
      <w:r w:rsidRPr="0034004D">
        <w:rPr>
          <w:rFonts w:ascii="Arial" w:hAnsi="Arial" w:cs="Arial"/>
          <w:b/>
          <w:bCs/>
          <w:sz w:val="24"/>
          <w:szCs w:val="36"/>
        </w:rPr>
        <w:t xml:space="preserve"> </w:t>
      </w:r>
      <w:r w:rsidRPr="0034004D">
        <w:rPr>
          <w:rFonts w:ascii="Arial" w:hAnsi="Arial" w:cs="Arial"/>
          <w:b/>
          <w:bCs/>
          <w:sz w:val="24"/>
          <w:szCs w:val="36"/>
        </w:rPr>
        <w:tab/>
      </w:r>
      <w:bookmarkStart w:id="0" w:name="_Hlk41145946"/>
      <w:r w:rsidR="00076BD7" w:rsidRPr="0034004D">
        <w:rPr>
          <w:rFonts w:ascii="Arial" w:hAnsi="Arial" w:cs="Arial"/>
          <w:b/>
          <w:bCs/>
          <w:sz w:val="24"/>
          <w:szCs w:val="36"/>
        </w:rPr>
        <w:tab/>
      </w:r>
      <w:r w:rsidR="005C7E54" w:rsidRPr="0034004D">
        <w:rPr>
          <w:rFonts w:ascii="Arial" w:hAnsi="Arial" w:cs="Arial"/>
          <w:b/>
          <w:bCs/>
          <w:sz w:val="24"/>
          <w:szCs w:val="36"/>
        </w:rPr>
        <w:t>R4-</w:t>
      </w:r>
      <w:bookmarkEnd w:id="0"/>
      <w:r w:rsidR="004640BB" w:rsidRPr="0034004D">
        <w:rPr>
          <w:rFonts w:ascii="Arial" w:hAnsi="Arial" w:cs="Arial"/>
          <w:b/>
          <w:bCs/>
          <w:sz w:val="24"/>
          <w:szCs w:val="36"/>
        </w:rPr>
        <w:t>2</w:t>
      </w:r>
      <w:r w:rsidR="00D652E3">
        <w:rPr>
          <w:rFonts w:ascii="Arial" w:hAnsi="Arial" w:cs="Arial"/>
          <w:b/>
          <w:bCs/>
          <w:sz w:val="24"/>
          <w:szCs w:val="36"/>
        </w:rPr>
        <w:t>204526</w:t>
      </w:r>
    </w:p>
    <w:p w14:paraId="595F68DB" w14:textId="0A4B328E" w:rsidR="00967981" w:rsidRPr="0034004D" w:rsidRDefault="00967981" w:rsidP="00967981">
      <w:pPr>
        <w:tabs>
          <w:tab w:val="left" w:pos="3106"/>
          <w:tab w:val="center" w:pos="4536"/>
          <w:tab w:val="right" w:pos="9072"/>
        </w:tabs>
        <w:jc w:val="both"/>
        <w:rPr>
          <w:rFonts w:ascii="Arial" w:hAnsi="Arial" w:cs="Arial"/>
          <w:b/>
          <w:bCs/>
          <w:sz w:val="24"/>
          <w:szCs w:val="36"/>
        </w:rPr>
      </w:pPr>
      <w:r w:rsidRPr="0034004D">
        <w:rPr>
          <w:rFonts w:ascii="Arial" w:hAnsi="Arial" w:cs="Arial"/>
          <w:b/>
          <w:bCs/>
          <w:sz w:val="24"/>
          <w:szCs w:val="36"/>
        </w:rPr>
        <w:t>Ele</w:t>
      </w:r>
      <w:r w:rsidR="00840223" w:rsidRPr="0034004D">
        <w:rPr>
          <w:rFonts w:ascii="Arial" w:hAnsi="Arial" w:cs="Arial"/>
          <w:b/>
          <w:bCs/>
          <w:sz w:val="24"/>
          <w:szCs w:val="36"/>
        </w:rPr>
        <w:t xml:space="preserve">ctronic Meeting, </w:t>
      </w:r>
      <w:r w:rsidR="0034004D" w:rsidRPr="0034004D">
        <w:rPr>
          <w:rFonts w:ascii="Arial" w:eastAsia="宋体" w:hAnsi="Arial" w:cs="Arial"/>
          <w:b/>
          <w:sz w:val="24"/>
          <w:szCs w:val="36"/>
        </w:rPr>
        <w:t>February 21 – March 3,</w:t>
      </w:r>
      <w:r w:rsidR="004640BB" w:rsidRPr="0034004D">
        <w:rPr>
          <w:rFonts w:ascii="Arial" w:eastAsia="宋体" w:hAnsi="Arial" w:cs="Arial"/>
          <w:b/>
          <w:sz w:val="24"/>
          <w:szCs w:val="36"/>
        </w:rPr>
        <w:t xml:space="preserve"> 2022</w:t>
      </w:r>
    </w:p>
    <w:p w14:paraId="3C4681DC" w14:textId="77777777" w:rsidR="00B71217" w:rsidRPr="00967981" w:rsidRDefault="00B71217" w:rsidP="00B71217">
      <w:pPr>
        <w:tabs>
          <w:tab w:val="left" w:pos="1985"/>
        </w:tabs>
        <w:rPr>
          <w:b/>
          <w:sz w:val="22"/>
        </w:rPr>
      </w:pPr>
    </w:p>
    <w:p w14:paraId="77F0A8C3" w14:textId="3C403C28"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EA4212" w:rsidRPr="00EA4212">
        <w:rPr>
          <w:rFonts w:cs="Times New Roman"/>
          <w:sz w:val="22"/>
        </w:rPr>
        <w:t>10</w:t>
      </w:r>
      <w:r w:rsidR="00AA6800" w:rsidRPr="00EA4212">
        <w:rPr>
          <w:rFonts w:cs="Times New Roman"/>
          <w:sz w:val="22"/>
        </w:rPr>
        <w:t>.12</w:t>
      </w:r>
      <w:r w:rsidR="002A1344" w:rsidRPr="00EA4212">
        <w:rPr>
          <w:rFonts w:cs="Times New Roman"/>
          <w:sz w:val="22"/>
        </w:rPr>
        <w:t>.2.3</w:t>
      </w:r>
      <w:r w:rsidR="0024176E" w:rsidRPr="00EA4212">
        <w:rPr>
          <w:rFonts w:cs="Times New Roman"/>
          <w:sz w:val="22"/>
        </w:rPr>
        <w:t>.</w:t>
      </w:r>
      <w:r w:rsidR="00AF1E92" w:rsidRPr="00EA4212">
        <w:rPr>
          <w:rFonts w:cs="Times New Roman"/>
          <w:sz w:val="22"/>
        </w:rPr>
        <w:t>1</w:t>
      </w:r>
    </w:p>
    <w:p w14:paraId="66874AD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6F4FA3E0" w14:textId="14B88DBF"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872A39">
        <w:rPr>
          <w:rFonts w:cs="Times New Roman"/>
          <w:sz w:val="22"/>
        </w:rPr>
        <w:t xml:space="preserve"> the </w:t>
      </w:r>
      <w:r w:rsidR="004A1652">
        <w:rPr>
          <w:rFonts w:cs="Times New Roman"/>
          <w:sz w:val="22"/>
        </w:rPr>
        <w:t>CRS-IM</w:t>
      </w:r>
      <w:bookmarkEnd w:id="2"/>
      <w:r w:rsidR="00576E80">
        <w:rPr>
          <w:rFonts w:cs="Times New Roman"/>
          <w:sz w:val="22"/>
        </w:rPr>
        <w:t xml:space="preserve"> for NR 30kHz SCS</w:t>
      </w:r>
    </w:p>
    <w:bookmarkEnd w:id="3"/>
    <w:bookmarkEnd w:id="4"/>
    <w:p w14:paraId="5D4EACED"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2E4CF74F"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B3A956D" w14:textId="457001EE" w:rsidR="00C83DEF" w:rsidRDefault="00C83DEF" w:rsidP="00B357C6">
      <w:pPr>
        <w:tabs>
          <w:tab w:val="left" w:pos="1134"/>
        </w:tabs>
        <w:spacing w:after="180" w:line="240" w:lineRule="exact"/>
        <w:rPr>
          <w:rFonts w:cs="Times New Roman"/>
          <w:szCs w:val="20"/>
        </w:rPr>
      </w:pPr>
      <w:r w:rsidRPr="00351506">
        <w:rPr>
          <w:rFonts w:cs="Times New Roman"/>
          <w:szCs w:val="20"/>
        </w:rPr>
        <w:t>In RAN4#</w:t>
      </w:r>
      <w:r w:rsidR="00F330BB">
        <w:rPr>
          <w:rFonts w:cs="Times New Roman"/>
          <w:szCs w:val="20"/>
        </w:rPr>
        <w:t>10</w:t>
      </w:r>
      <w:r w:rsidR="00AF1E92">
        <w:rPr>
          <w:rFonts w:cs="Times New Roman"/>
          <w:szCs w:val="20"/>
        </w:rPr>
        <w:t>1</w:t>
      </w:r>
      <w:r w:rsidR="002B7905">
        <w:rPr>
          <w:rFonts w:cs="Times New Roman"/>
          <w:szCs w:val="20"/>
        </w:rPr>
        <w:t>bis</w:t>
      </w:r>
      <w:r w:rsidRPr="00351506">
        <w:rPr>
          <w:rFonts w:cs="Times New Roman"/>
          <w:szCs w:val="20"/>
        </w:rPr>
        <w:t>-e meeting,</w:t>
      </w:r>
      <w:r w:rsidR="004A1652">
        <w:rPr>
          <w:rFonts w:cs="Times New Roman"/>
          <w:szCs w:val="20"/>
        </w:rPr>
        <w:t xml:space="preserve"> </w:t>
      </w:r>
      <w:r w:rsidR="00DC0955">
        <w:rPr>
          <w:rFonts w:cs="Times New Roman"/>
          <w:szCs w:val="20"/>
        </w:rPr>
        <w:t xml:space="preserve">CSI-IM for NR 30kHz SCS related issues </w:t>
      </w:r>
      <w:r w:rsidR="00B748AA">
        <w:rPr>
          <w:rFonts w:cs="Times New Roman"/>
          <w:szCs w:val="20"/>
        </w:rPr>
        <w:t xml:space="preserve">were </w:t>
      </w:r>
      <w:r w:rsidRPr="00351506">
        <w:rPr>
          <w:rFonts w:cs="Times New Roman"/>
          <w:szCs w:val="20"/>
        </w:rPr>
        <w:t>discussed</w:t>
      </w:r>
      <w:r w:rsidR="00DC0955">
        <w:rPr>
          <w:rFonts w:cs="Times New Roman"/>
          <w:szCs w:val="20"/>
        </w:rPr>
        <w:t xml:space="preserve">, </w:t>
      </w:r>
      <w:r w:rsidRPr="00351506">
        <w:rPr>
          <w:rFonts w:cs="Times New Roman"/>
          <w:szCs w:val="20"/>
        </w:rPr>
        <w:t>a way forward was agreed in</w:t>
      </w:r>
      <w:r>
        <w:rPr>
          <w:rFonts w:cs="Times New Roman"/>
          <w:szCs w:val="20"/>
        </w:rPr>
        <w:t xml:space="preserve"> </w:t>
      </w:r>
      <w:r w:rsidRPr="00351506">
        <w:rPr>
          <w:rFonts w:cs="Times New Roman"/>
          <w:szCs w:val="20"/>
        </w:rPr>
        <w:t>[1].</w:t>
      </w:r>
      <w:r w:rsidR="00867906">
        <w:rPr>
          <w:rFonts w:cs="Times New Roman"/>
          <w:szCs w:val="20"/>
        </w:rPr>
        <w:t xml:space="preserve"> </w:t>
      </w:r>
      <w:r w:rsidRPr="00351506">
        <w:rPr>
          <w:rFonts w:cs="Times New Roman"/>
          <w:szCs w:val="20"/>
        </w:rPr>
        <w:t>In this contribution, we further</w:t>
      </w:r>
      <w:r>
        <w:rPr>
          <w:rFonts w:cs="Times New Roman"/>
          <w:szCs w:val="20"/>
        </w:rPr>
        <w:t xml:space="preserve"> provide our views </w:t>
      </w:r>
      <w:r w:rsidR="002A2677">
        <w:rPr>
          <w:rFonts w:cs="Times New Roman"/>
          <w:szCs w:val="20"/>
        </w:rPr>
        <w:t xml:space="preserve">about </w:t>
      </w:r>
      <w:r w:rsidR="00E16BFA">
        <w:rPr>
          <w:rFonts w:cs="Times New Roman"/>
          <w:szCs w:val="20"/>
        </w:rPr>
        <w:t>LLR</w:t>
      </w:r>
      <w:r w:rsidR="00B357C6">
        <w:rPr>
          <w:rFonts w:cs="Times New Roman"/>
          <w:szCs w:val="20"/>
        </w:rPr>
        <w:t xml:space="preserve"> implementation, CRS-IM gain, test setup and UE capability and so on</w:t>
      </w:r>
      <w:r w:rsidR="00E16BFA">
        <w:rPr>
          <w:rFonts w:cs="Times New Roman"/>
          <w:szCs w:val="20"/>
        </w:rPr>
        <w:t xml:space="preserve">. </w:t>
      </w:r>
    </w:p>
    <w:p w14:paraId="1183766E" w14:textId="6652E653"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155AEFBF" w14:textId="23DF669E" w:rsidR="00016FA4" w:rsidRPr="00016FA4" w:rsidRDefault="008017B5" w:rsidP="00016FA4">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CRS-IM feasibility for 30kHz SCS scenario</w:t>
      </w:r>
    </w:p>
    <w:p w14:paraId="189B988E" w14:textId="77777777" w:rsidR="00D4114D" w:rsidRPr="00C731BA" w:rsidRDefault="00D4114D" w:rsidP="00D4114D">
      <w:pPr>
        <w:rPr>
          <w:rFonts w:ascii="Arial" w:hAnsi="Arial" w:cs="Arial"/>
          <w:i/>
          <w:iCs/>
          <w:sz w:val="32"/>
          <w:szCs w:val="32"/>
          <w:u w:val="single"/>
        </w:rPr>
      </w:pPr>
      <w:r w:rsidRPr="00C731BA">
        <w:rPr>
          <w:rFonts w:eastAsia="等线" w:cs="Symbol"/>
          <w:b/>
          <w:bCs/>
          <w:i/>
          <w:iCs/>
          <w:u w:val="single"/>
          <w:lang w:val="en-GB"/>
        </w:rPr>
        <w:t>Implementation of LLR weighting in 30 kHz SCS scenario</w:t>
      </w:r>
    </w:p>
    <w:p w14:paraId="24384379" w14:textId="77777777" w:rsidR="00D4114D" w:rsidRPr="00C731BA" w:rsidRDefault="00D4114D" w:rsidP="00D82202">
      <w:pPr>
        <w:pStyle w:val="af9"/>
        <w:numPr>
          <w:ilvl w:val="0"/>
          <w:numId w:val="18"/>
        </w:numPr>
        <w:snapToGrid w:val="0"/>
        <w:spacing w:after="60"/>
        <w:ind w:left="426" w:firstLineChars="0" w:hanging="426"/>
        <w:rPr>
          <w:rFonts w:ascii="Times New Roman" w:hAnsi="Times New Roman" w:cs="Symbol"/>
          <w:i/>
          <w:iCs/>
        </w:rPr>
      </w:pPr>
      <w:r w:rsidRPr="00C731BA">
        <w:rPr>
          <w:rFonts w:ascii="Times New Roman" w:hAnsi="Times New Roman" w:cs="Symbol"/>
          <w:i/>
          <w:iCs/>
        </w:rPr>
        <w:t>Option 1: Propose a LLR weighting method as follows</w:t>
      </w:r>
    </w:p>
    <w:p w14:paraId="1D81422A" w14:textId="77777777" w:rsidR="00D4114D" w:rsidRPr="00C731BA" w:rsidRDefault="00D4114D" w:rsidP="00D82202">
      <w:pPr>
        <w:widowControl w:val="0"/>
        <w:numPr>
          <w:ilvl w:val="0"/>
          <w:numId w:val="19"/>
        </w:numPr>
        <w:snapToGrid w:val="0"/>
        <w:spacing w:after="60"/>
        <w:rPr>
          <w:rFonts w:eastAsia="等线" w:cs="Symbol"/>
          <w:i/>
          <w:iCs/>
        </w:rPr>
      </w:pPr>
      <w:r w:rsidRPr="00C731BA">
        <w:rPr>
          <w:rFonts w:eastAsia="等线" w:cs="Symbol"/>
          <w:i/>
          <w:iCs/>
        </w:rPr>
        <w:t>Acquire the CRS time domain location by power detection</w:t>
      </w:r>
    </w:p>
    <w:p w14:paraId="02D40A7F" w14:textId="77777777" w:rsidR="00D4114D" w:rsidRPr="00C731BA" w:rsidRDefault="00D4114D" w:rsidP="00D82202">
      <w:pPr>
        <w:widowControl w:val="0"/>
        <w:numPr>
          <w:ilvl w:val="0"/>
          <w:numId w:val="19"/>
        </w:numPr>
        <w:snapToGrid w:val="0"/>
        <w:spacing w:after="60"/>
        <w:rPr>
          <w:rFonts w:eastAsia="等线" w:cs="Symbol"/>
          <w:i/>
          <w:iCs/>
        </w:rPr>
      </w:pPr>
      <w:r w:rsidRPr="00C731BA">
        <w:rPr>
          <w:rFonts w:eastAsia="等线" w:cs="Symbol"/>
          <w:i/>
          <w:iCs/>
        </w:rPr>
        <w:t>Estimate the interference power distribution per RE level in the interfered symbols</w:t>
      </w:r>
    </w:p>
    <w:p w14:paraId="1BA35752" w14:textId="77777777" w:rsidR="00D4114D" w:rsidRPr="00C731BA" w:rsidRDefault="00D4114D" w:rsidP="00D82202">
      <w:pPr>
        <w:widowControl w:val="0"/>
        <w:numPr>
          <w:ilvl w:val="0"/>
          <w:numId w:val="19"/>
        </w:numPr>
        <w:snapToGrid w:val="0"/>
        <w:spacing w:after="60"/>
        <w:rPr>
          <w:rFonts w:eastAsia="等线" w:cs="Symbol"/>
          <w:i/>
          <w:iCs/>
        </w:rPr>
      </w:pPr>
      <w:r w:rsidRPr="00C731BA">
        <w:rPr>
          <w:rFonts w:eastAsia="等线" w:cs="Symbol"/>
          <w:i/>
          <w:iCs/>
        </w:rPr>
        <w:t>Calculate the actual SINR on these interfered REs</w:t>
      </w:r>
    </w:p>
    <w:p w14:paraId="6459AC92" w14:textId="77777777" w:rsidR="00D4114D" w:rsidRPr="00C731BA" w:rsidRDefault="00D4114D" w:rsidP="00D82202">
      <w:pPr>
        <w:widowControl w:val="0"/>
        <w:numPr>
          <w:ilvl w:val="0"/>
          <w:numId w:val="19"/>
        </w:numPr>
        <w:snapToGrid w:val="0"/>
        <w:spacing w:after="60"/>
        <w:rPr>
          <w:rFonts w:eastAsia="等线" w:cs="Symbol"/>
          <w:i/>
          <w:iCs/>
        </w:rPr>
      </w:pPr>
      <w:r w:rsidRPr="00C731BA">
        <w:rPr>
          <w:rFonts w:eastAsia="等线" w:cs="Symbol"/>
          <w:i/>
          <w:iCs/>
        </w:rPr>
        <w:t>Scaling the LLRs by post processing SINR value</w:t>
      </w:r>
    </w:p>
    <w:p w14:paraId="5F3E4E54" w14:textId="77777777" w:rsidR="00D4114D" w:rsidRPr="00C731BA" w:rsidRDefault="00D4114D" w:rsidP="00D82202">
      <w:pPr>
        <w:pStyle w:val="af9"/>
        <w:numPr>
          <w:ilvl w:val="0"/>
          <w:numId w:val="18"/>
        </w:numPr>
        <w:snapToGrid w:val="0"/>
        <w:spacing w:after="60"/>
        <w:ind w:left="426" w:firstLineChars="0" w:hanging="426"/>
        <w:rPr>
          <w:rFonts w:ascii="Times New Roman" w:hAnsi="Times New Roman" w:cs="Symbol"/>
          <w:i/>
          <w:iCs/>
        </w:rPr>
      </w:pPr>
      <w:r w:rsidRPr="00C731BA">
        <w:rPr>
          <w:rFonts w:ascii="Times New Roman" w:hAnsi="Times New Roman" w:cs="Symbol"/>
          <w:i/>
          <w:iCs/>
        </w:rPr>
        <w:t>Option 2: UE should do power estimation three times for three types of REs with different interference models with se</w:t>
      </w:r>
      <w:r w:rsidRPr="00C731BA">
        <w:rPr>
          <w:rFonts w:ascii="Times New Roman" w:hAnsi="Times New Roman" w:cs="Symbol" w:hint="eastAsia"/>
          <w:i/>
          <w:iCs/>
        </w:rPr>
        <w:t>ve</w:t>
      </w:r>
      <w:r w:rsidRPr="00C731BA">
        <w:rPr>
          <w:rFonts w:ascii="Times New Roman" w:hAnsi="Times New Roman" w:cs="Symbol"/>
          <w:i/>
          <w:iCs/>
        </w:rPr>
        <w:t xml:space="preserve">ral RBs granularity or the whole bandwidth and perform LLR weighting respectively. </w:t>
      </w:r>
    </w:p>
    <w:p w14:paraId="744FDEEE" w14:textId="77777777" w:rsidR="00D4114D" w:rsidRPr="00C731BA" w:rsidRDefault="00D4114D" w:rsidP="00D82202">
      <w:pPr>
        <w:widowControl w:val="0"/>
        <w:numPr>
          <w:ilvl w:val="0"/>
          <w:numId w:val="19"/>
        </w:numPr>
        <w:snapToGrid w:val="0"/>
        <w:spacing w:after="60"/>
        <w:rPr>
          <w:rFonts w:eastAsia="等线" w:cs="Symbol"/>
          <w:i/>
          <w:iCs/>
        </w:rPr>
      </w:pPr>
      <w:r w:rsidRPr="00C731BA">
        <w:rPr>
          <w:rFonts w:eastAsia="等线" w:cs="Symbol"/>
          <w:i/>
          <w:iCs/>
        </w:rPr>
        <w:t>In the NR 30kHz+ LTE15kHz deployment, the main interference contributing to kth of NR subcarrier are 2kth, (2k-1)</w:t>
      </w:r>
      <w:proofErr w:type="spellStart"/>
      <w:r w:rsidRPr="00C731BA">
        <w:rPr>
          <w:rFonts w:eastAsia="等线" w:cs="Symbol"/>
          <w:i/>
          <w:iCs/>
        </w:rPr>
        <w:t>th</w:t>
      </w:r>
      <w:proofErr w:type="spellEnd"/>
      <w:r w:rsidRPr="00C731BA">
        <w:rPr>
          <w:rFonts w:eastAsia="等线" w:cs="Symbol"/>
          <w:i/>
          <w:iCs/>
        </w:rPr>
        <w:t xml:space="preserve"> and (2k+1)</w:t>
      </w:r>
      <w:proofErr w:type="spellStart"/>
      <w:r w:rsidRPr="00C731BA">
        <w:rPr>
          <w:rFonts w:eastAsia="等线" w:cs="Symbol"/>
          <w:i/>
          <w:iCs/>
        </w:rPr>
        <w:t>th</w:t>
      </w:r>
      <w:proofErr w:type="spellEnd"/>
      <w:r w:rsidRPr="00C731BA">
        <w:rPr>
          <w:rFonts w:eastAsia="等线" w:cs="Symbol"/>
          <w:i/>
          <w:iCs/>
        </w:rPr>
        <w:t xml:space="preserve"> LTE subcarrier. </w:t>
      </w:r>
    </w:p>
    <w:p w14:paraId="37283850" w14:textId="77777777" w:rsidR="00D4114D" w:rsidRPr="00C731BA" w:rsidRDefault="00D4114D" w:rsidP="00D82202">
      <w:pPr>
        <w:widowControl w:val="0"/>
        <w:numPr>
          <w:ilvl w:val="0"/>
          <w:numId w:val="19"/>
        </w:numPr>
        <w:snapToGrid w:val="0"/>
        <w:spacing w:after="60"/>
        <w:rPr>
          <w:rFonts w:eastAsia="等线" w:cs="Symbol"/>
          <w:i/>
          <w:iCs/>
        </w:rPr>
      </w:pPr>
      <w:r w:rsidRPr="00C731BA">
        <w:rPr>
          <w:rFonts w:eastAsia="等线" w:cs="Symbol"/>
          <w:i/>
          <w:iCs/>
        </w:rPr>
        <w:t xml:space="preserve">Interference pattern 1: Subcarrier index 0, 3, 6, 9…, </w:t>
      </w:r>
    </w:p>
    <w:p w14:paraId="1D05259D" w14:textId="77777777" w:rsidR="00D4114D" w:rsidRPr="00C731BA" w:rsidRDefault="00D4114D" w:rsidP="00D82202">
      <w:pPr>
        <w:widowControl w:val="0"/>
        <w:numPr>
          <w:ilvl w:val="0"/>
          <w:numId w:val="19"/>
        </w:numPr>
        <w:snapToGrid w:val="0"/>
        <w:spacing w:after="60"/>
        <w:rPr>
          <w:rFonts w:eastAsia="等线" w:cs="Symbol"/>
          <w:i/>
          <w:iCs/>
        </w:rPr>
      </w:pPr>
      <w:r w:rsidRPr="00C731BA">
        <w:rPr>
          <w:rFonts w:eastAsia="等线" w:cs="Symbol"/>
          <w:i/>
          <w:iCs/>
        </w:rPr>
        <w:t xml:space="preserve">Interference pattern 2: Subcarrier index 1, 4, 7, 10,…, </w:t>
      </w:r>
    </w:p>
    <w:p w14:paraId="6980B5A0" w14:textId="77777777" w:rsidR="00D4114D" w:rsidRPr="00C731BA" w:rsidRDefault="00D4114D" w:rsidP="00D82202">
      <w:pPr>
        <w:widowControl w:val="0"/>
        <w:numPr>
          <w:ilvl w:val="0"/>
          <w:numId w:val="19"/>
        </w:numPr>
        <w:snapToGrid w:val="0"/>
        <w:spacing w:after="60"/>
        <w:rPr>
          <w:rFonts w:eastAsia="等线" w:cs="Symbol"/>
          <w:i/>
          <w:iCs/>
        </w:rPr>
      </w:pPr>
      <w:r w:rsidRPr="00C731BA">
        <w:rPr>
          <w:rFonts w:eastAsia="等线" w:cs="Symbol"/>
          <w:i/>
          <w:iCs/>
        </w:rPr>
        <w:t xml:space="preserve">Interference pattern 3: Subcarrier index 2, 5, 8, 11…, </w:t>
      </w:r>
    </w:p>
    <w:p w14:paraId="09C4A0CE" w14:textId="77777777" w:rsidR="00D4114D" w:rsidRPr="00C731BA" w:rsidRDefault="00D4114D" w:rsidP="00D82202">
      <w:pPr>
        <w:pStyle w:val="af9"/>
        <w:numPr>
          <w:ilvl w:val="0"/>
          <w:numId w:val="18"/>
        </w:numPr>
        <w:snapToGrid w:val="0"/>
        <w:spacing w:after="60"/>
        <w:ind w:left="426" w:firstLineChars="0" w:hanging="426"/>
        <w:rPr>
          <w:rFonts w:ascii="Times New Roman" w:hAnsi="Times New Roman" w:cs="Symbol"/>
          <w:i/>
          <w:iCs/>
        </w:rPr>
      </w:pPr>
      <w:r w:rsidRPr="00C731BA">
        <w:rPr>
          <w:rFonts w:ascii="Times New Roman" w:hAnsi="Times New Roman" w:cs="Symbol"/>
          <w:i/>
          <w:iCs/>
        </w:rPr>
        <w:t xml:space="preserve">Option 3: Measure the interference power on all REs within the symbol colliding with CRS REs and make the averaging with 1 PRB granularity. </w:t>
      </w:r>
    </w:p>
    <w:p w14:paraId="5759C4F8" w14:textId="77777777" w:rsidR="00D4114D" w:rsidRPr="00C731BA" w:rsidRDefault="00D4114D" w:rsidP="00D82202">
      <w:pPr>
        <w:pStyle w:val="af9"/>
        <w:widowControl w:val="0"/>
        <w:numPr>
          <w:ilvl w:val="0"/>
          <w:numId w:val="24"/>
        </w:numPr>
        <w:snapToGrid w:val="0"/>
        <w:spacing w:after="60"/>
        <w:ind w:firstLineChars="0"/>
        <w:rPr>
          <w:rFonts w:ascii="Times New Roman" w:hAnsi="Times New Roman" w:cs="Symbol"/>
          <w:i/>
          <w:iCs/>
        </w:rPr>
      </w:pPr>
      <w:r w:rsidRPr="00C731BA">
        <w:rPr>
          <w:rFonts w:ascii="Times New Roman" w:hAnsi="Times New Roman" w:cs="Symbol"/>
          <w:i/>
          <w:iCs/>
        </w:rPr>
        <w:t>Intel: we will not observe that selected REs are affected by CRS interference due to loss of orthogonality</w:t>
      </w:r>
    </w:p>
    <w:p w14:paraId="29E63889" w14:textId="77777777" w:rsidR="00D4114D" w:rsidRPr="00C731BA" w:rsidRDefault="00D4114D" w:rsidP="00D82202">
      <w:pPr>
        <w:pStyle w:val="af9"/>
        <w:numPr>
          <w:ilvl w:val="0"/>
          <w:numId w:val="18"/>
        </w:numPr>
        <w:snapToGrid w:val="0"/>
        <w:spacing w:after="60"/>
        <w:ind w:left="426" w:firstLineChars="0" w:hanging="426"/>
        <w:rPr>
          <w:rFonts w:ascii="Times New Roman" w:hAnsi="Times New Roman" w:cs="Symbol"/>
          <w:i/>
          <w:iCs/>
        </w:rPr>
      </w:pPr>
      <w:r w:rsidRPr="00C731BA">
        <w:rPr>
          <w:rFonts w:ascii="Times New Roman" w:hAnsi="Times New Roman" w:cs="Symbol"/>
          <w:i/>
          <w:iCs/>
        </w:rPr>
        <w:t xml:space="preserve">Option 4: Up to UE implementation </w:t>
      </w:r>
    </w:p>
    <w:p w14:paraId="00139C77" w14:textId="77777777" w:rsidR="00D4114D" w:rsidRPr="00C731BA" w:rsidRDefault="00D4114D" w:rsidP="00D82202">
      <w:pPr>
        <w:pStyle w:val="af9"/>
        <w:widowControl w:val="0"/>
        <w:numPr>
          <w:ilvl w:val="0"/>
          <w:numId w:val="24"/>
        </w:numPr>
        <w:snapToGrid w:val="0"/>
        <w:spacing w:after="60"/>
        <w:ind w:firstLineChars="0"/>
        <w:rPr>
          <w:rFonts w:ascii="Times New Roman" w:hAnsi="Times New Roman" w:cs="Symbol"/>
          <w:i/>
          <w:iCs/>
        </w:rPr>
      </w:pPr>
      <w:r w:rsidRPr="00C731BA">
        <w:rPr>
          <w:rFonts w:ascii="Times New Roman" w:hAnsi="Times New Roman" w:cs="Symbol"/>
          <w:i/>
          <w:iCs/>
        </w:rPr>
        <w:t>QC: Discuss the single DMRS scenario separately, since the front loaded DMRS will be totally interfered by CRS in 4 CRS port scenario.</w:t>
      </w:r>
    </w:p>
    <w:p w14:paraId="0B6639A8" w14:textId="77777777" w:rsidR="00D4114D" w:rsidRPr="00C731BA" w:rsidRDefault="00D4114D" w:rsidP="00D82202">
      <w:pPr>
        <w:pStyle w:val="af9"/>
        <w:numPr>
          <w:ilvl w:val="0"/>
          <w:numId w:val="18"/>
        </w:numPr>
        <w:snapToGrid w:val="0"/>
        <w:spacing w:after="60"/>
        <w:ind w:left="426" w:firstLineChars="0" w:hanging="426"/>
        <w:rPr>
          <w:rFonts w:ascii="Times New Roman" w:hAnsi="Times New Roman" w:cs="Symbol"/>
          <w:i/>
          <w:iCs/>
        </w:rPr>
      </w:pPr>
      <w:r w:rsidRPr="00C731BA">
        <w:rPr>
          <w:rFonts w:ascii="Times New Roman" w:hAnsi="Times New Roman" w:cs="Symbol" w:hint="eastAsia"/>
          <w:i/>
          <w:iCs/>
        </w:rPr>
        <w:t>F</w:t>
      </w:r>
      <w:r w:rsidRPr="00C731BA">
        <w:rPr>
          <w:rFonts w:ascii="Times New Roman" w:hAnsi="Times New Roman" w:cs="Symbol"/>
          <w:i/>
          <w:iCs/>
        </w:rPr>
        <w:t>FS which LLR weighting implementation is feasible</w:t>
      </w:r>
    </w:p>
    <w:p w14:paraId="6BBE8CE4" w14:textId="77777777" w:rsidR="00D4114D" w:rsidRPr="00C731BA" w:rsidRDefault="00D4114D" w:rsidP="00D82202">
      <w:pPr>
        <w:pStyle w:val="af9"/>
        <w:numPr>
          <w:ilvl w:val="0"/>
          <w:numId w:val="18"/>
        </w:numPr>
        <w:snapToGrid w:val="0"/>
        <w:spacing w:after="60"/>
        <w:ind w:left="426" w:firstLineChars="0" w:hanging="426"/>
        <w:rPr>
          <w:rFonts w:ascii="Times New Roman" w:hAnsi="Times New Roman" w:cs="Symbol"/>
          <w:i/>
          <w:iCs/>
        </w:rPr>
      </w:pPr>
      <w:r w:rsidRPr="00C731BA">
        <w:rPr>
          <w:rFonts w:ascii="Times New Roman" w:hAnsi="Times New Roman" w:cs="Symbol"/>
          <w:i/>
          <w:iCs/>
        </w:rPr>
        <w:t xml:space="preserve">FFS </w:t>
      </w:r>
      <w:r w:rsidRPr="00C731BA">
        <w:rPr>
          <w:rFonts w:ascii="Times New Roman" w:hAnsi="Times New Roman" w:cs="Symbol" w:hint="eastAsia"/>
          <w:i/>
          <w:iCs/>
        </w:rPr>
        <w:t xml:space="preserve">is it necessary to agree on one </w:t>
      </w:r>
      <w:r w:rsidRPr="00C731BA">
        <w:rPr>
          <w:rFonts w:ascii="Times New Roman" w:hAnsi="Times New Roman" w:cs="Symbol"/>
          <w:i/>
          <w:iCs/>
        </w:rPr>
        <w:t>implementation</w:t>
      </w:r>
      <w:r w:rsidRPr="00C731BA">
        <w:rPr>
          <w:rFonts w:ascii="Times New Roman" w:hAnsi="Times New Roman" w:cs="Symbol" w:hint="eastAsia"/>
          <w:i/>
          <w:iCs/>
        </w:rPr>
        <w:t xml:space="preserve"> as reference receiver</w:t>
      </w:r>
      <w:r w:rsidRPr="00C731BA">
        <w:rPr>
          <w:rFonts w:ascii="Times New Roman" w:hAnsi="Times New Roman" w:cs="Symbol"/>
          <w:i/>
          <w:iCs/>
        </w:rPr>
        <w:t xml:space="preserve"> based on</w:t>
      </w:r>
      <w:r w:rsidRPr="00C731BA">
        <w:rPr>
          <w:rFonts w:ascii="Times New Roman" w:hAnsi="Times New Roman" w:cs="Symbol" w:hint="eastAsia"/>
          <w:i/>
          <w:iCs/>
        </w:rPr>
        <w:t xml:space="preserve"> the performance gain </w:t>
      </w:r>
      <w:r w:rsidRPr="00C731BA">
        <w:rPr>
          <w:rFonts w:ascii="Times New Roman" w:hAnsi="Times New Roman" w:cs="Symbol"/>
          <w:i/>
          <w:iCs/>
        </w:rPr>
        <w:t>evaluation</w:t>
      </w:r>
    </w:p>
    <w:p w14:paraId="6DFA48B6" w14:textId="2D21C6B9" w:rsidR="0058282E" w:rsidRDefault="00C731BA" w:rsidP="00C4442C">
      <w:pPr>
        <w:tabs>
          <w:tab w:val="left" w:pos="1134"/>
        </w:tabs>
        <w:spacing w:before="60"/>
        <w:jc w:val="both"/>
        <w:rPr>
          <w:rFonts w:eastAsia="等线"/>
          <w:szCs w:val="20"/>
        </w:rPr>
      </w:pPr>
      <w:r>
        <w:rPr>
          <w:rFonts w:eastAsia="等线" w:hint="eastAsia"/>
          <w:szCs w:val="20"/>
        </w:rPr>
        <w:t>W</w:t>
      </w:r>
      <w:r>
        <w:rPr>
          <w:rFonts w:eastAsia="等线"/>
          <w:szCs w:val="20"/>
        </w:rPr>
        <w:t>e did the simulation for above options.</w:t>
      </w:r>
      <w:r w:rsidR="007A7552">
        <w:rPr>
          <w:rFonts w:eastAsia="等线" w:hint="eastAsia"/>
          <w:szCs w:val="20"/>
        </w:rPr>
        <w:t xml:space="preserve"> </w:t>
      </w:r>
      <w:r>
        <w:rPr>
          <w:rFonts w:eastAsia="等线" w:hint="eastAsia"/>
          <w:szCs w:val="20"/>
        </w:rPr>
        <w:t>F</w:t>
      </w:r>
      <w:r>
        <w:rPr>
          <w:rFonts w:eastAsia="等线"/>
          <w:szCs w:val="20"/>
        </w:rPr>
        <w:t xml:space="preserve">or Option 1 and Option 3, the performance loss was observed. </w:t>
      </w:r>
      <w:r w:rsidR="0058282E">
        <w:rPr>
          <w:rFonts w:eastAsia="等线"/>
          <w:szCs w:val="20"/>
        </w:rPr>
        <w:t xml:space="preserve">Based on our understanding, the performance loss is due to </w:t>
      </w:r>
      <w:r w:rsidR="002347EA">
        <w:rPr>
          <w:rFonts w:eastAsia="等线"/>
          <w:szCs w:val="20"/>
        </w:rPr>
        <w:t>small sample number</w:t>
      </w:r>
      <w:r w:rsidR="0065595F">
        <w:rPr>
          <w:rFonts w:eastAsia="等线"/>
          <w:szCs w:val="20"/>
        </w:rPr>
        <w:t>s</w:t>
      </w:r>
      <w:r w:rsidR="002347EA">
        <w:rPr>
          <w:rFonts w:eastAsia="等线"/>
          <w:szCs w:val="20"/>
        </w:rPr>
        <w:t xml:space="preserve"> in </w:t>
      </w:r>
      <w:r w:rsidR="0058282E">
        <w:rPr>
          <w:rFonts w:eastAsia="等线"/>
          <w:szCs w:val="20"/>
        </w:rPr>
        <w:t xml:space="preserve">power difference </w:t>
      </w:r>
      <w:r w:rsidR="002347EA">
        <w:rPr>
          <w:rFonts w:eastAsia="等线"/>
          <w:szCs w:val="20"/>
        </w:rPr>
        <w:t>calculation</w:t>
      </w:r>
      <w:r w:rsidR="0058282E">
        <w:rPr>
          <w:rFonts w:eastAsia="等线"/>
          <w:szCs w:val="20"/>
        </w:rPr>
        <w:t>, such as one RE/ one RB, large error of power difference estimation was introduced.</w:t>
      </w:r>
    </w:p>
    <w:p w14:paraId="7E5D8B66" w14:textId="52811D4B" w:rsidR="007A7552" w:rsidRPr="007A7552" w:rsidRDefault="007A7552" w:rsidP="007A7552">
      <w:pPr>
        <w:tabs>
          <w:tab w:val="left" w:pos="1134"/>
        </w:tabs>
        <w:spacing w:beforeLines="50" w:before="156" w:afterLines="50" w:after="156"/>
        <w:jc w:val="both"/>
        <w:rPr>
          <w:rFonts w:eastAsia="等线"/>
          <w:b/>
          <w:bCs/>
          <w:i/>
          <w:iCs/>
          <w:szCs w:val="20"/>
        </w:rPr>
      </w:pPr>
      <w:r w:rsidRPr="007A7552">
        <w:rPr>
          <w:rFonts w:eastAsia="等线" w:hint="eastAsia"/>
          <w:b/>
          <w:bCs/>
          <w:i/>
          <w:iCs/>
          <w:szCs w:val="20"/>
        </w:rPr>
        <w:t>O</w:t>
      </w:r>
      <w:r w:rsidRPr="007A7552">
        <w:rPr>
          <w:rFonts w:eastAsia="等线"/>
          <w:b/>
          <w:bCs/>
          <w:i/>
          <w:iCs/>
          <w:szCs w:val="20"/>
        </w:rPr>
        <w:t xml:space="preserve">bservation 1: </w:t>
      </w:r>
      <w:r w:rsidRPr="007A7552">
        <w:rPr>
          <w:rFonts w:eastAsia="等线" w:hint="eastAsia"/>
          <w:b/>
          <w:bCs/>
          <w:i/>
          <w:iCs/>
          <w:szCs w:val="20"/>
        </w:rPr>
        <w:t>F</w:t>
      </w:r>
      <w:r w:rsidRPr="007A7552">
        <w:rPr>
          <w:rFonts w:eastAsia="等线"/>
          <w:b/>
          <w:bCs/>
          <w:i/>
          <w:iCs/>
          <w:szCs w:val="20"/>
        </w:rPr>
        <w:t>or Option 1 and Option 3, the performance loss was observed. The loss is due to inaccurate power difference detection, which has too small sample number</w:t>
      </w:r>
      <w:r>
        <w:rPr>
          <w:rFonts w:eastAsia="等线"/>
          <w:b/>
          <w:bCs/>
          <w:i/>
          <w:iCs/>
          <w:szCs w:val="20"/>
        </w:rPr>
        <w:t>s</w:t>
      </w:r>
      <w:r w:rsidRPr="007A7552">
        <w:rPr>
          <w:rFonts w:eastAsia="等线"/>
          <w:b/>
          <w:bCs/>
          <w:i/>
          <w:iCs/>
          <w:szCs w:val="20"/>
        </w:rPr>
        <w:t>.</w:t>
      </w:r>
    </w:p>
    <w:p w14:paraId="643A9D8C" w14:textId="689C3FD7" w:rsidR="0058282E" w:rsidRDefault="0058282E" w:rsidP="00C4442C">
      <w:pPr>
        <w:tabs>
          <w:tab w:val="left" w:pos="1134"/>
        </w:tabs>
        <w:spacing w:before="60"/>
        <w:jc w:val="both"/>
        <w:rPr>
          <w:rFonts w:eastAsia="等线"/>
          <w:szCs w:val="20"/>
        </w:rPr>
      </w:pPr>
      <w:r>
        <w:rPr>
          <w:rFonts w:eastAsia="等线"/>
          <w:szCs w:val="20"/>
        </w:rPr>
        <w:lastRenderedPageBreak/>
        <w:t>Based on above observation, we revisit Option 1 and Option 3</w:t>
      </w:r>
      <w:r w:rsidR="007A7552">
        <w:rPr>
          <w:rFonts w:eastAsia="等线"/>
          <w:szCs w:val="20"/>
        </w:rPr>
        <w:t xml:space="preserve"> as follows in order to find feasible LLR implementations. </w:t>
      </w:r>
    </w:p>
    <w:p w14:paraId="20ED7718" w14:textId="18D578F9" w:rsidR="0058282E" w:rsidRPr="0058282E" w:rsidRDefault="007A7552" w:rsidP="0058282E">
      <w:pPr>
        <w:snapToGrid w:val="0"/>
        <w:spacing w:after="60"/>
        <w:rPr>
          <w:rFonts w:cs="Symbol"/>
          <w:i/>
          <w:iCs/>
        </w:rPr>
      </w:pPr>
      <w:r w:rsidRPr="007A7552">
        <w:rPr>
          <w:rFonts w:cs="Symbol"/>
          <w:i/>
          <w:iCs/>
          <w:highlight w:val="lightGray"/>
        </w:rPr>
        <w:t>(Revisited)</w:t>
      </w:r>
      <w:r w:rsidR="0058282E" w:rsidRPr="0058282E">
        <w:rPr>
          <w:rFonts w:cs="Symbol"/>
          <w:i/>
          <w:iCs/>
        </w:rPr>
        <w:t>Option 1: Propose a LLR weighting method as follows</w:t>
      </w:r>
    </w:p>
    <w:p w14:paraId="50FE889E" w14:textId="360D0CB8" w:rsidR="0058282E" w:rsidRPr="0058282E" w:rsidRDefault="0058282E" w:rsidP="0058282E">
      <w:pPr>
        <w:widowControl w:val="0"/>
        <w:numPr>
          <w:ilvl w:val="0"/>
          <w:numId w:val="19"/>
        </w:numPr>
        <w:snapToGrid w:val="0"/>
        <w:spacing w:after="60"/>
        <w:rPr>
          <w:rFonts w:eastAsia="等线" w:cs="Symbol"/>
          <w:i/>
          <w:iCs/>
          <w:highlight w:val="lightGray"/>
        </w:rPr>
      </w:pPr>
      <w:r w:rsidRPr="0058282E">
        <w:rPr>
          <w:rFonts w:eastAsia="等线" w:cs="Symbol"/>
          <w:i/>
          <w:iCs/>
          <w:highlight w:val="lightGray"/>
        </w:rPr>
        <w:t>Assume the CRS port number is 4</w:t>
      </w:r>
    </w:p>
    <w:p w14:paraId="4FCBF861" w14:textId="59BF4152" w:rsidR="0058282E" w:rsidRPr="007A7552" w:rsidRDefault="0058282E" w:rsidP="0058282E">
      <w:pPr>
        <w:widowControl w:val="0"/>
        <w:numPr>
          <w:ilvl w:val="0"/>
          <w:numId w:val="19"/>
        </w:numPr>
        <w:snapToGrid w:val="0"/>
        <w:spacing w:after="60"/>
        <w:rPr>
          <w:rFonts w:eastAsia="等线" w:cs="Symbol"/>
          <w:i/>
          <w:iCs/>
          <w:highlight w:val="lightGray"/>
        </w:rPr>
      </w:pPr>
      <w:r w:rsidRPr="007A7552">
        <w:rPr>
          <w:rFonts w:eastAsia="等线" w:cs="Symbol"/>
          <w:i/>
          <w:iCs/>
          <w:highlight w:val="lightGray"/>
        </w:rPr>
        <w:t>Do power estimation for each subcarrier with several RBs granularity or the whole bandwidth and perform LLR weighting respectively.</w:t>
      </w:r>
    </w:p>
    <w:p w14:paraId="5F04790D" w14:textId="77777777" w:rsidR="0058282E" w:rsidRPr="00C731BA" w:rsidRDefault="0058282E" w:rsidP="0058282E">
      <w:pPr>
        <w:widowControl w:val="0"/>
        <w:numPr>
          <w:ilvl w:val="0"/>
          <w:numId w:val="19"/>
        </w:numPr>
        <w:snapToGrid w:val="0"/>
        <w:spacing w:after="60"/>
        <w:rPr>
          <w:rFonts w:eastAsia="等线" w:cs="Symbol"/>
          <w:i/>
          <w:iCs/>
        </w:rPr>
      </w:pPr>
      <w:r w:rsidRPr="00C731BA">
        <w:rPr>
          <w:rFonts w:eastAsia="等线" w:cs="Symbol"/>
          <w:i/>
          <w:iCs/>
        </w:rPr>
        <w:t>Calculate the actual SINR on these interfered REs</w:t>
      </w:r>
    </w:p>
    <w:p w14:paraId="49A4E36E" w14:textId="77777777" w:rsidR="0058282E" w:rsidRPr="00C731BA" w:rsidRDefault="0058282E" w:rsidP="0058282E">
      <w:pPr>
        <w:widowControl w:val="0"/>
        <w:numPr>
          <w:ilvl w:val="0"/>
          <w:numId w:val="19"/>
        </w:numPr>
        <w:snapToGrid w:val="0"/>
        <w:spacing w:after="60"/>
        <w:rPr>
          <w:rFonts w:eastAsia="等线" w:cs="Symbol"/>
          <w:i/>
          <w:iCs/>
        </w:rPr>
      </w:pPr>
      <w:r w:rsidRPr="00C731BA">
        <w:rPr>
          <w:rFonts w:eastAsia="等线" w:cs="Symbol"/>
          <w:i/>
          <w:iCs/>
        </w:rPr>
        <w:t>Scaling the LLRs by post processing SINR value</w:t>
      </w:r>
    </w:p>
    <w:p w14:paraId="2BBE83BC" w14:textId="3BF8FAEE" w:rsidR="007A7552" w:rsidRPr="007A7552" w:rsidRDefault="007A7552" w:rsidP="007A7552">
      <w:pPr>
        <w:snapToGrid w:val="0"/>
        <w:spacing w:after="60"/>
        <w:rPr>
          <w:rFonts w:cs="Symbol"/>
          <w:i/>
          <w:iCs/>
        </w:rPr>
      </w:pPr>
      <w:r w:rsidRPr="007A7552">
        <w:rPr>
          <w:rFonts w:cs="Symbol"/>
          <w:i/>
          <w:iCs/>
          <w:highlight w:val="lightGray"/>
        </w:rPr>
        <w:t>(Revisited)</w:t>
      </w:r>
      <w:r w:rsidRPr="007A7552">
        <w:rPr>
          <w:rFonts w:cs="Symbol"/>
          <w:i/>
          <w:iCs/>
        </w:rPr>
        <w:t xml:space="preserve">Option 3: Measure the interference power on all REs within the symbol colliding with CRS REs and make the averaging with </w:t>
      </w:r>
      <w:r w:rsidRPr="007A7552">
        <w:rPr>
          <w:rFonts w:cs="Symbol"/>
          <w:i/>
          <w:iCs/>
          <w:highlight w:val="lightGray"/>
        </w:rPr>
        <w:t>wideband</w:t>
      </w:r>
      <w:r w:rsidRPr="007A7552">
        <w:rPr>
          <w:rFonts w:cs="Symbol"/>
          <w:i/>
          <w:iCs/>
        </w:rPr>
        <w:t xml:space="preserve"> granularity. </w:t>
      </w:r>
    </w:p>
    <w:p w14:paraId="573556F2" w14:textId="12464716" w:rsidR="007A7552" w:rsidRDefault="007A7552" w:rsidP="00C4442C">
      <w:pPr>
        <w:tabs>
          <w:tab w:val="left" w:pos="1134"/>
        </w:tabs>
        <w:spacing w:before="60"/>
        <w:jc w:val="both"/>
        <w:rPr>
          <w:rFonts w:eastAsia="等线"/>
          <w:szCs w:val="20"/>
        </w:rPr>
      </w:pPr>
      <w:r>
        <w:rPr>
          <w:rFonts w:eastAsia="等线"/>
          <w:szCs w:val="20"/>
        </w:rPr>
        <w:t>The simulation results for Revisited Option1, Option 2, and Revisited Option 3 are in Table 1.</w:t>
      </w:r>
      <w:r w:rsidR="0065595F">
        <w:rPr>
          <w:rFonts w:eastAsia="等线"/>
          <w:szCs w:val="20"/>
        </w:rPr>
        <w:t xml:space="preserve"> We use MMSE-MRC as the baseline receiver.</w:t>
      </w:r>
    </w:p>
    <w:p w14:paraId="14E0A975" w14:textId="56B7569B" w:rsidR="00637782" w:rsidRPr="00637782" w:rsidRDefault="00637782" w:rsidP="00637782">
      <w:pPr>
        <w:tabs>
          <w:tab w:val="left" w:pos="1134"/>
        </w:tabs>
        <w:spacing w:before="60"/>
        <w:jc w:val="center"/>
        <w:rPr>
          <w:rFonts w:eastAsia="等线"/>
          <w:b/>
          <w:bCs/>
          <w:szCs w:val="20"/>
        </w:rPr>
      </w:pPr>
      <w:r w:rsidRPr="00637782">
        <w:rPr>
          <w:rFonts w:eastAsia="等线" w:hint="eastAsia"/>
          <w:b/>
          <w:bCs/>
          <w:szCs w:val="20"/>
        </w:rPr>
        <w:t>T</w:t>
      </w:r>
      <w:r w:rsidRPr="00637782">
        <w:rPr>
          <w:rFonts w:eastAsia="等线"/>
          <w:b/>
          <w:bCs/>
          <w:szCs w:val="20"/>
        </w:rPr>
        <w:t>able 1. Simulation results for 1+1 DMRS configuration and channel estimation with 2DMRS</w:t>
      </w:r>
    </w:p>
    <w:tbl>
      <w:tblPr>
        <w:tblStyle w:val="a8"/>
        <w:tblW w:w="0" w:type="auto"/>
        <w:tblLook w:val="04A0" w:firstRow="1" w:lastRow="0" w:firstColumn="1" w:lastColumn="0" w:noHBand="0" w:noVBand="1"/>
      </w:tblPr>
      <w:tblGrid>
        <w:gridCol w:w="1242"/>
        <w:gridCol w:w="993"/>
        <w:gridCol w:w="1984"/>
        <w:gridCol w:w="1559"/>
        <w:gridCol w:w="1701"/>
        <w:gridCol w:w="1852"/>
      </w:tblGrid>
      <w:tr w:rsidR="007A7552" w:rsidRPr="00637782" w14:paraId="5B44E560" w14:textId="77777777" w:rsidTr="00637782">
        <w:tc>
          <w:tcPr>
            <w:tcW w:w="1242" w:type="dxa"/>
          </w:tcPr>
          <w:p w14:paraId="049503CA" w14:textId="77777777" w:rsidR="007A7552" w:rsidRPr="00637782" w:rsidRDefault="007A7552" w:rsidP="00637782">
            <w:pPr>
              <w:tabs>
                <w:tab w:val="left" w:pos="1134"/>
              </w:tabs>
              <w:spacing w:before="60"/>
              <w:jc w:val="center"/>
              <w:rPr>
                <w:rFonts w:eastAsia="等线"/>
                <w:sz w:val="18"/>
                <w:szCs w:val="16"/>
              </w:rPr>
            </w:pPr>
          </w:p>
        </w:tc>
        <w:tc>
          <w:tcPr>
            <w:tcW w:w="993" w:type="dxa"/>
          </w:tcPr>
          <w:p w14:paraId="63BF08E3" w14:textId="578A9BFA" w:rsidR="007A7552" w:rsidRPr="00637782" w:rsidRDefault="007A7552" w:rsidP="00637782">
            <w:pPr>
              <w:tabs>
                <w:tab w:val="left" w:pos="1134"/>
              </w:tabs>
              <w:spacing w:before="60"/>
              <w:jc w:val="center"/>
              <w:rPr>
                <w:rFonts w:eastAsia="等线"/>
                <w:sz w:val="18"/>
                <w:szCs w:val="16"/>
              </w:rPr>
            </w:pPr>
            <w:r w:rsidRPr="00637782">
              <w:rPr>
                <w:rFonts w:eastAsia="等线" w:hint="eastAsia"/>
                <w:sz w:val="18"/>
                <w:szCs w:val="16"/>
              </w:rPr>
              <w:t>B</w:t>
            </w:r>
            <w:r w:rsidRPr="00637782">
              <w:rPr>
                <w:rFonts w:eastAsia="等线"/>
                <w:sz w:val="18"/>
                <w:szCs w:val="16"/>
              </w:rPr>
              <w:t>aseline Receiver</w:t>
            </w:r>
            <w:r w:rsidR="0065595F">
              <w:rPr>
                <w:rFonts w:eastAsia="等线" w:hint="eastAsia"/>
                <w:sz w:val="18"/>
                <w:szCs w:val="16"/>
              </w:rPr>
              <w:t>（</w:t>
            </w:r>
            <w:r w:rsidR="0065595F">
              <w:rPr>
                <w:rFonts w:eastAsia="等线" w:hint="eastAsia"/>
                <w:sz w:val="18"/>
                <w:szCs w:val="16"/>
              </w:rPr>
              <w:t>M</w:t>
            </w:r>
            <w:r w:rsidR="0065595F">
              <w:rPr>
                <w:rFonts w:eastAsia="等线"/>
                <w:sz w:val="18"/>
                <w:szCs w:val="16"/>
              </w:rPr>
              <w:t>RC</w:t>
            </w:r>
            <w:r w:rsidR="0065595F">
              <w:rPr>
                <w:rFonts w:eastAsia="等线" w:hint="eastAsia"/>
                <w:sz w:val="18"/>
                <w:szCs w:val="16"/>
              </w:rPr>
              <w:t>）</w:t>
            </w:r>
          </w:p>
        </w:tc>
        <w:tc>
          <w:tcPr>
            <w:tcW w:w="1984" w:type="dxa"/>
          </w:tcPr>
          <w:p w14:paraId="32C4E89F" w14:textId="50D03045" w:rsidR="007A7552" w:rsidRPr="00637782" w:rsidRDefault="007A7552" w:rsidP="00637782">
            <w:pPr>
              <w:tabs>
                <w:tab w:val="left" w:pos="1134"/>
              </w:tabs>
              <w:spacing w:before="60"/>
              <w:jc w:val="center"/>
              <w:rPr>
                <w:rFonts w:eastAsia="等线"/>
                <w:sz w:val="18"/>
                <w:szCs w:val="16"/>
              </w:rPr>
            </w:pPr>
            <w:r w:rsidRPr="00637782">
              <w:rPr>
                <w:rFonts w:eastAsia="等线" w:hint="eastAsia"/>
                <w:sz w:val="18"/>
                <w:szCs w:val="16"/>
              </w:rPr>
              <w:t>R</w:t>
            </w:r>
            <w:r w:rsidRPr="00637782">
              <w:rPr>
                <w:rFonts w:eastAsia="等线"/>
                <w:sz w:val="18"/>
                <w:szCs w:val="16"/>
              </w:rPr>
              <w:t>evisited Option</w:t>
            </w:r>
            <w:r w:rsidR="00637782" w:rsidRPr="00637782">
              <w:rPr>
                <w:rFonts w:eastAsia="等线"/>
                <w:sz w:val="18"/>
                <w:szCs w:val="16"/>
              </w:rPr>
              <w:t xml:space="preserve"> </w:t>
            </w:r>
            <w:r w:rsidRPr="00637782">
              <w:rPr>
                <w:rFonts w:eastAsia="等线"/>
                <w:sz w:val="18"/>
                <w:szCs w:val="16"/>
              </w:rPr>
              <w:t>1 with whole bandwidth averaging granularity</w:t>
            </w:r>
          </w:p>
        </w:tc>
        <w:tc>
          <w:tcPr>
            <w:tcW w:w="1559" w:type="dxa"/>
          </w:tcPr>
          <w:p w14:paraId="471CF4C7" w14:textId="5DD89F41" w:rsidR="007A7552" w:rsidRPr="00637782" w:rsidRDefault="007A7552" w:rsidP="00637782">
            <w:pPr>
              <w:tabs>
                <w:tab w:val="left" w:pos="1134"/>
              </w:tabs>
              <w:spacing w:before="60"/>
              <w:jc w:val="center"/>
              <w:rPr>
                <w:rFonts w:eastAsia="等线"/>
                <w:sz w:val="18"/>
                <w:szCs w:val="16"/>
              </w:rPr>
            </w:pPr>
            <w:r w:rsidRPr="00637782">
              <w:rPr>
                <w:rFonts w:eastAsia="等线" w:hint="eastAsia"/>
                <w:sz w:val="18"/>
                <w:szCs w:val="16"/>
              </w:rPr>
              <w:t>R</w:t>
            </w:r>
            <w:r w:rsidRPr="00637782">
              <w:rPr>
                <w:rFonts w:eastAsia="等线"/>
                <w:sz w:val="18"/>
                <w:szCs w:val="16"/>
              </w:rPr>
              <w:t>evisited Option</w:t>
            </w:r>
            <w:r w:rsidR="00637782" w:rsidRPr="00637782">
              <w:rPr>
                <w:rFonts w:eastAsia="等线"/>
                <w:sz w:val="18"/>
                <w:szCs w:val="16"/>
              </w:rPr>
              <w:t xml:space="preserve"> </w:t>
            </w:r>
            <w:r w:rsidRPr="00637782">
              <w:rPr>
                <w:rFonts w:eastAsia="等线"/>
                <w:sz w:val="18"/>
                <w:szCs w:val="16"/>
              </w:rPr>
              <w:t>1 with 10RB averaging granularity</w:t>
            </w:r>
          </w:p>
        </w:tc>
        <w:tc>
          <w:tcPr>
            <w:tcW w:w="1701" w:type="dxa"/>
          </w:tcPr>
          <w:p w14:paraId="3CE7480A" w14:textId="61F98BD8" w:rsidR="007A7552" w:rsidRPr="00637782" w:rsidRDefault="00637782" w:rsidP="00637782">
            <w:pPr>
              <w:tabs>
                <w:tab w:val="left" w:pos="1134"/>
              </w:tabs>
              <w:spacing w:before="60"/>
              <w:jc w:val="center"/>
              <w:rPr>
                <w:rFonts w:eastAsia="等线"/>
                <w:sz w:val="18"/>
                <w:szCs w:val="16"/>
              </w:rPr>
            </w:pPr>
            <w:r w:rsidRPr="00637782">
              <w:rPr>
                <w:rFonts w:eastAsia="等线" w:hint="eastAsia"/>
                <w:sz w:val="18"/>
                <w:szCs w:val="16"/>
              </w:rPr>
              <w:t>O</w:t>
            </w:r>
            <w:r w:rsidRPr="00637782">
              <w:rPr>
                <w:rFonts w:eastAsia="等线"/>
                <w:sz w:val="18"/>
                <w:szCs w:val="16"/>
              </w:rPr>
              <w:t>ption 2 with whole bandwidth averaging granularity</w:t>
            </w:r>
          </w:p>
        </w:tc>
        <w:tc>
          <w:tcPr>
            <w:tcW w:w="1852" w:type="dxa"/>
          </w:tcPr>
          <w:p w14:paraId="0FC387FE" w14:textId="56EE1D91" w:rsidR="007A7552" w:rsidRPr="00637782" w:rsidRDefault="00962B9A" w:rsidP="00637782">
            <w:pPr>
              <w:tabs>
                <w:tab w:val="left" w:pos="1134"/>
              </w:tabs>
              <w:spacing w:before="60"/>
              <w:jc w:val="center"/>
              <w:rPr>
                <w:rFonts w:eastAsia="等线"/>
                <w:sz w:val="18"/>
                <w:szCs w:val="16"/>
              </w:rPr>
            </w:pPr>
            <w:r>
              <w:rPr>
                <w:rFonts w:eastAsia="等线"/>
                <w:sz w:val="18"/>
                <w:szCs w:val="16"/>
              </w:rPr>
              <w:t>R</w:t>
            </w:r>
            <w:r>
              <w:rPr>
                <w:rFonts w:eastAsia="等线" w:hint="eastAsia"/>
                <w:sz w:val="18"/>
                <w:szCs w:val="16"/>
              </w:rPr>
              <w:t>evisit</w:t>
            </w:r>
            <w:r>
              <w:rPr>
                <w:rFonts w:eastAsia="等线"/>
                <w:sz w:val="18"/>
                <w:szCs w:val="16"/>
              </w:rPr>
              <w:t xml:space="preserve">ed </w:t>
            </w:r>
            <w:r w:rsidR="00637782" w:rsidRPr="00637782">
              <w:rPr>
                <w:rFonts w:eastAsia="等线" w:hint="eastAsia"/>
                <w:sz w:val="18"/>
                <w:szCs w:val="16"/>
              </w:rPr>
              <w:t>O</w:t>
            </w:r>
            <w:r w:rsidR="00637782" w:rsidRPr="00637782">
              <w:rPr>
                <w:rFonts w:eastAsia="等线"/>
                <w:sz w:val="18"/>
                <w:szCs w:val="16"/>
              </w:rPr>
              <w:t>ption 3 with whole bandwidth averaging granularity</w:t>
            </w:r>
          </w:p>
        </w:tc>
      </w:tr>
      <w:tr w:rsidR="007A7552" w:rsidRPr="00637782" w14:paraId="4581394E" w14:textId="77777777" w:rsidTr="00637782">
        <w:tc>
          <w:tcPr>
            <w:tcW w:w="1242" w:type="dxa"/>
          </w:tcPr>
          <w:p w14:paraId="7D20865D" w14:textId="43E2EE7F" w:rsidR="007A7552" w:rsidRPr="00637782" w:rsidRDefault="007A7552" w:rsidP="00637782">
            <w:pPr>
              <w:tabs>
                <w:tab w:val="left" w:pos="1134"/>
              </w:tabs>
              <w:spacing w:before="60"/>
              <w:jc w:val="center"/>
              <w:rPr>
                <w:rFonts w:eastAsia="等线"/>
                <w:sz w:val="18"/>
                <w:szCs w:val="16"/>
              </w:rPr>
            </w:pPr>
            <w:r w:rsidRPr="00637782">
              <w:rPr>
                <w:rFonts w:eastAsia="等线" w:hint="eastAsia"/>
                <w:sz w:val="18"/>
                <w:szCs w:val="16"/>
              </w:rPr>
              <w:t>S</w:t>
            </w:r>
            <w:r w:rsidRPr="00637782">
              <w:rPr>
                <w:rFonts w:eastAsia="等线"/>
                <w:sz w:val="18"/>
                <w:szCs w:val="16"/>
              </w:rPr>
              <w:t>NR at 70%</w:t>
            </w:r>
            <w:r w:rsidR="00465F41">
              <w:rPr>
                <w:rFonts w:eastAsia="等线"/>
                <w:sz w:val="18"/>
                <w:szCs w:val="16"/>
              </w:rPr>
              <w:t xml:space="preserve"> </w:t>
            </w:r>
            <w:r w:rsidRPr="00637782">
              <w:rPr>
                <w:rFonts w:eastAsia="等线"/>
                <w:sz w:val="18"/>
                <w:szCs w:val="16"/>
              </w:rPr>
              <w:t>TP</w:t>
            </w:r>
            <w:r w:rsidR="00465F41">
              <w:rPr>
                <w:rFonts w:eastAsia="等线"/>
                <w:sz w:val="18"/>
                <w:szCs w:val="16"/>
              </w:rPr>
              <w:t xml:space="preserve"> </w:t>
            </w:r>
            <w:r w:rsidR="00637782" w:rsidRPr="00637782">
              <w:rPr>
                <w:rFonts w:eastAsia="等线"/>
                <w:sz w:val="18"/>
                <w:szCs w:val="16"/>
              </w:rPr>
              <w:t>(dB)</w:t>
            </w:r>
          </w:p>
        </w:tc>
        <w:tc>
          <w:tcPr>
            <w:tcW w:w="993" w:type="dxa"/>
          </w:tcPr>
          <w:p w14:paraId="63CF8C9A" w14:textId="4B396338" w:rsidR="007A7552" w:rsidRPr="00637782" w:rsidRDefault="00637782" w:rsidP="00637782">
            <w:pPr>
              <w:tabs>
                <w:tab w:val="left" w:pos="1134"/>
              </w:tabs>
              <w:spacing w:before="60"/>
              <w:jc w:val="center"/>
              <w:rPr>
                <w:rFonts w:eastAsia="等线"/>
                <w:sz w:val="18"/>
                <w:szCs w:val="16"/>
              </w:rPr>
            </w:pPr>
            <w:r w:rsidRPr="00637782">
              <w:rPr>
                <w:rFonts w:eastAsia="等线" w:hint="eastAsia"/>
                <w:sz w:val="18"/>
                <w:szCs w:val="16"/>
              </w:rPr>
              <w:t>1</w:t>
            </w:r>
            <w:r w:rsidRPr="00637782">
              <w:rPr>
                <w:rFonts w:eastAsia="等线"/>
                <w:sz w:val="18"/>
                <w:szCs w:val="16"/>
              </w:rPr>
              <w:t>6</w:t>
            </w:r>
          </w:p>
        </w:tc>
        <w:tc>
          <w:tcPr>
            <w:tcW w:w="1984" w:type="dxa"/>
          </w:tcPr>
          <w:p w14:paraId="2C51E2A9" w14:textId="3300EDBF" w:rsidR="007A7552" w:rsidRPr="00637782" w:rsidRDefault="00637782" w:rsidP="00637782">
            <w:pPr>
              <w:tabs>
                <w:tab w:val="left" w:pos="1134"/>
              </w:tabs>
              <w:spacing w:before="60"/>
              <w:jc w:val="center"/>
              <w:rPr>
                <w:rFonts w:eastAsia="等线"/>
                <w:sz w:val="18"/>
                <w:szCs w:val="16"/>
              </w:rPr>
            </w:pPr>
            <w:r w:rsidRPr="00637782">
              <w:rPr>
                <w:rFonts w:eastAsia="等线" w:hint="eastAsia"/>
                <w:sz w:val="18"/>
                <w:szCs w:val="16"/>
              </w:rPr>
              <w:t>7</w:t>
            </w:r>
            <w:r w:rsidRPr="00637782">
              <w:rPr>
                <w:rFonts w:eastAsia="等线"/>
                <w:sz w:val="18"/>
                <w:szCs w:val="16"/>
              </w:rPr>
              <w:t>.1</w:t>
            </w:r>
          </w:p>
        </w:tc>
        <w:tc>
          <w:tcPr>
            <w:tcW w:w="1559" w:type="dxa"/>
          </w:tcPr>
          <w:p w14:paraId="5C714AC1" w14:textId="583328AB" w:rsidR="007A7552" w:rsidRPr="00637782" w:rsidRDefault="00637782" w:rsidP="00637782">
            <w:pPr>
              <w:tabs>
                <w:tab w:val="left" w:pos="1134"/>
              </w:tabs>
              <w:spacing w:before="60"/>
              <w:jc w:val="center"/>
              <w:rPr>
                <w:rFonts w:eastAsia="等线"/>
                <w:sz w:val="18"/>
                <w:szCs w:val="16"/>
              </w:rPr>
            </w:pPr>
            <w:r w:rsidRPr="00637782">
              <w:rPr>
                <w:rFonts w:eastAsia="等线" w:hint="eastAsia"/>
                <w:sz w:val="18"/>
                <w:szCs w:val="16"/>
              </w:rPr>
              <w:t>7</w:t>
            </w:r>
            <w:r w:rsidRPr="00637782">
              <w:rPr>
                <w:rFonts w:eastAsia="等线"/>
                <w:sz w:val="18"/>
                <w:szCs w:val="16"/>
              </w:rPr>
              <w:t>.1</w:t>
            </w:r>
          </w:p>
        </w:tc>
        <w:tc>
          <w:tcPr>
            <w:tcW w:w="1701" w:type="dxa"/>
          </w:tcPr>
          <w:p w14:paraId="014DB465" w14:textId="7CB1DC8A" w:rsidR="007A7552" w:rsidRPr="00637782" w:rsidRDefault="00637782" w:rsidP="00637782">
            <w:pPr>
              <w:tabs>
                <w:tab w:val="left" w:pos="1134"/>
              </w:tabs>
              <w:spacing w:before="60"/>
              <w:jc w:val="center"/>
              <w:rPr>
                <w:rFonts w:eastAsia="等线"/>
                <w:sz w:val="18"/>
                <w:szCs w:val="16"/>
              </w:rPr>
            </w:pPr>
            <w:r w:rsidRPr="00637782">
              <w:rPr>
                <w:rFonts w:eastAsia="等线" w:hint="eastAsia"/>
                <w:sz w:val="18"/>
                <w:szCs w:val="16"/>
              </w:rPr>
              <w:t>7</w:t>
            </w:r>
            <w:r w:rsidRPr="00637782">
              <w:rPr>
                <w:rFonts w:eastAsia="等线"/>
                <w:sz w:val="18"/>
                <w:szCs w:val="16"/>
              </w:rPr>
              <w:t>.2</w:t>
            </w:r>
          </w:p>
        </w:tc>
        <w:tc>
          <w:tcPr>
            <w:tcW w:w="1852" w:type="dxa"/>
          </w:tcPr>
          <w:p w14:paraId="1D0E37D9" w14:textId="0603D34E" w:rsidR="007A7552" w:rsidRPr="00637782" w:rsidRDefault="00637782" w:rsidP="00637782">
            <w:pPr>
              <w:tabs>
                <w:tab w:val="left" w:pos="1134"/>
              </w:tabs>
              <w:spacing w:before="60"/>
              <w:jc w:val="center"/>
              <w:rPr>
                <w:rFonts w:eastAsia="等线"/>
                <w:sz w:val="18"/>
                <w:szCs w:val="16"/>
              </w:rPr>
            </w:pPr>
            <w:r w:rsidRPr="00637782">
              <w:rPr>
                <w:rFonts w:eastAsia="等线" w:hint="eastAsia"/>
                <w:sz w:val="18"/>
                <w:szCs w:val="16"/>
              </w:rPr>
              <w:t>7</w:t>
            </w:r>
            <w:r w:rsidRPr="00637782">
              <w:rPr>
                <w:rFonts w:eastAsia="等线"/>
                <w:sz w:val="18"/>
                <w:szCs w:val="16"/>
              </w:rPr>
              <w:t>.3</w:t>
            </w:r>
          </w:p>
        </w:tc>
      </w:tr>
    </w:tbl>
    <w:p w14:paraId="30B342EE" w14:textId="279CBEC7" w:rsidR="00637782" w:rsidRDefault="00637782" w:rsidP="00C4442C">
      <w:pPr>
        <w:tabs>
          <w:tab w:val="left" w:pos="1134"/>
        </w:tabs>
        <w:spacing w:before="60"/>
        <w:jc w:val="both"/>
        <w:rPr>
          <w:rFonts w:eastAsia="等线"/>
          <w:szCs w:val="20"/>
        </w:rPr>
      </w:pPr>
      <w:r>
        <w:rPr>
          <w:rFonts w:eastAsia="等线" w:hint="eastAsia"/>
          <w:szCs w:val="20"/>
        </w:rPr>
        <w:t>B</w:t>
      </w:r>
      <w:r>
        <w:rPr>
          <w:rFonts w:eastAsia="等线"/>
          <w:szCs w:val="20"/>
        </w:rPr>
        <w:t>ased on the simulation results, (Revisited)Option 1, Option 2 and (Revisited)Option 3 can achieve similar performance gain.</w:t>
      </w:r>
      <w:r w:rsidR="00465F41">
        <w:rPr>
          <w:rFonts w:eastAsia="等线" w:hint="eastAsia"/>
          <w:szCs w:val="20"/>
        </w:rPr>
        <w:t xml:space="preserve"> </w:t>
      </w:r>
      <w:r>
        <w:rPr>
          <w:rFonts w:eastAsia="等线" w:hint="eastAsia"/>
          <w:szCs w:val="20"/>
        </w:rPr>
        <w:t>B</w:t>
      </w:r>
      <w:r>
        <w:rPr>
          <w:rFonts w:eastAsia="等线"/>
          <w:szCs w:val="20"/>
        </w:rPr>
        <w:t>esides, fr</w:t>
      </w:r>
      <w:r w:rsidR="00465F41">
        <w:rPr>
          <w:rFonts w:eastAsia="等线"/>
          <w:szCs w:val="20"/>
        </w:rPr>
        <w:t>om</w:t>
      </w:r>
      <w:r>
        <w:rPr>
          <w:rFonts w:eastAsia="等线"/>
          <w:szCs w:val="20"/>
        </w:rPr>
        <w:t xml:space="preserve"> receiver complexity</w:t>
      </w:r>
      <w:r w:rsidR="00465F41">
        <w:rPr>
          <w:rFonts w:eastAsia="等线"/>
          <w:szCs w:val="20"/>
        </w:rPr>
        <w:t xml:space="preserve"> perspective</w:t>
      </w:r>
      <w:r>
        <w:rPr>
          <w:rFonts w:eastAsia="等线"/>
          <w:szCs w:val="20"/>
        </w:rPr>
        <w:t xml:space="preserve">, </w:t>
      </w:r>
      <w:r w:rsidR="005D4A16">
        <w:rPr>
          <w:rFonts w:eastAsia="等线"/>
          <w:szCs w:val="20"/>
        </w:rPr>
        <w:t xml:space="preserve">all </w:t>
      </w:r>
      <w:r>
        <w:rPr>
          <w:rFonts w:eastAsia="等线"/>
          <w:szCs w:val="20"/>
        </w:rPr>
        <w:t xml:space="preserve">(Revisited)Option 1, Option 2 and (Revisited)Option 3 should estimate the power difference per RE level, </w:t>
      </w:r>
      <w:r w:rsidR="00465F41">
        <w:rPr>
          <w:rFonts w:eastAsia="等线"/>
          <w:szCs w:val="20"/>
        </w:rPr>
        <w:t>but</w:t>
      </w:r>
      <w:r>
        <w:rPr>
          <w:rFonts w:eastAsia="等线"/>
          <w:szCs w:val="20"/>
        </w:rPr>
        <w:t xml:space="preserve"> do the</w:t>
      </w:r>
      <w:r w:rsidR="00465F41">
        <w:rPr>
          <w:rFonts w:eastAsia="等线"/>
          <w:szCs w:val="20"/>
        </w:rPr>
        <w:t xml:space="preserve"> s</w:t>
      </w:r>
      <w:r w:rsidR="00465F41" w:rsidRPr="00465F41">
        <w:rPr>
          <w:rFonts w:eastAsia="等线"/>
          <w:szCs w:val="20"/>
        </w:rPr>
        <w:t>ubsequent</w:t>
      </w:r>
      <w:r>
        <w:rPr>
          <w:rFonts w:eastAsia="等线"/>
          <w:szCs w:val="20"/>
        </w:rPr>
        <w:t xml:space="preserve"> calculation different ways. Therefore, </w:t>
      </w:r>
      <w:r w:rsidR="00465F41">
        <w:rPr>
          <w:rFonts w:eastAsia="等线"/>
          <w:szCs w:val="20"/>
        </w:rPr>
        <w:t>they</w:t>
      </w:r>
      <w:r>
        <w:rPr>
          <w:rFonts w:eastAsia="等线"/>
          <w:szCs w:val="20"/>
        </w:rPr>
        <w:t xml:space="preserve"> have similar complexity. </w:t>
      </w:r>
    </w:p>
    <w:p w14:paraId="49772F3E" w14:textId="434F9D74" w:rsidR="007A7552" w:rsidRDefault="00465F41" w:rsidP="00C4442C">
      <w:pPr>
        <w:tabs>
          <w:tab w:val="left" w:pos="1134"/>
        </w:tabs>
        <w:spacing w:before="60"/>
        <w:jc w:val="both"/>
        <w:rPr>
          <w:rFonts w:eastAsia="等线"/>
          <w:szCs w:val="20"/>
        </w:rPr>
      </w:pPr>
      <w:r>
        <w:rPr>
          <w:rFonts w:eastAsia="等线" w:hint="eastAsia"/>
          <w:szCs w:val="20"/>
        </w:rPr>
        <w:t>B</w:t>
      </w:r>
      <w:r>
        <w:rPr>
          <w:rFonts w:eastAsia="等线"/>
          <w:szCs w:val="20"/>
        </w:rPr>
        <w:t xml:space="preserve">ased on all above analysis, we think (Revisited)Option 1, Option 2 and (Revisited)Option 3 are feasible </w:t>
      </w:r>
      <w:r w:rsidRPr="00465F41">
        <w:rPr>
          <w:rFonts w:eastAsia="等线"/>
          <w:szCs w:val="20"/>
        </w:rPr>
        <w:t>LLR weighting implementation</w:t>
      </w:r>
      <w:r w:rsidR="005D4A16">
        <w:rPr>
          <w:rFonts w:eastAsia="等线"/>
          <w:szCs w:val="20"/>
        </w:rPr>
        <w:t>s</w:t>
      </w:r>
      <w:r>
        <w:rPr>
          <w:rFonts w:eastAsia="等线"/>
          <w:szCs w:val="20"/>
        </w:rPr>
        <w:t>. There is no</w:t>
      </w:r>
      <w:r w:rsidRPr="00465F41">
        <w:rPr>
          <w:rFonts w:eastAsia="等线"/>
          <w:szCs w:val="20"/>
        </w:rPr>
        <w:t xml:space="preserve"> necessary to agree on one implementation as reference receiver</w:t>
      </w:r>
      <w:r>
        <w:rPr>
          <w:rFonts w:eastAsia="等线"/>
          <w:szCs w:val="20"/>
        </w:rPr>
        <w:t>. Hence, Option 4 is supported.</w:t>
      </w:r>
    </w:p>
    <w:p w14:paraId="396ADFA2" w14:textId="2E2F733E" w:rsidR="00465F41" w:rsidRDefault="00465F41" w:rsidP="00465F41">
      <w:pPr>
        <w:tabs>
          <w:tab w:val="left" w:pos="1134"/>
        </w:tabs>
        <w:spacing w:beforeLines="50" w:before="156" w:afterLines="50" w:after="156"/>
        <w:jc w:val="both"/>
        <w:rPr>
          <w:rFonts w:eastAsia="等线"/>
          <w:b/>
          <w:bCs/>
          <w:i/>
          <w:iCs/>
          <w:szCs w:val="20"/>
        </w:rPr>
      </w:pPr>
      <w:r>
        <w:rPr>
          <w:rFonts w:eastAsia="等线" w:hint="eastAsia"/>
          <w:b/>
          <w:bCs/>
          <w:i/>
          <w:iCs/>
          <w:szCs w:val="20"/>
        </w:rPr>
        <w:t>O</w:t>
      </w:r>
      <w:r>
        <w:rPr>
          <w:rFonts w:eastAsia="等线"/>
          <w:b/>
          <w:bCs/>
          <w:i/>
          <w:iCs/>
          <w:szCs w:val="20"/>
        </w:rPr>
        <w:t xml:space="preserve">bservation 2: </w:t>
      </w:r>
      <w:r w:rsidRPr="00465F41">
        <w:rPr>
          <w:rFonts w:eastAsia="等线"/>
          <w:b/>
          <w:bCs/>
          <w:i/>
          <w:iCs/>
          <w:szCs w:val="20"/>
        </w:rPr>
        <w:t>(Revisited)Option 1, Option 2 and (Revisited)Option 3 can achieve similar performance gain.</w:t>
      </w:r>
    </w:p>
    <w:p w14:paraId="6D64CC31" w14:textId="65A94D59" w:rsidR="00465F41" w:rsidRPr="00465F41" w:rsidRDefault="00465F41" w:rsidP="00465F41">
      <w:pPr>
        <w:tabs>
          <w:tab w:val="left" w:pos="1134"/>
        </w:tabs>
        <w:spacing w:beforeLines="50" w:before="156" w:afterLines="50" w:after="156"/>
        <w:jc w:val="both"/>
        <w:rPr>
          <w:rFonts w:eastAsia="等线"/>
          <w:b/>
          <w:bCs/>
          <w:i/>
          <w:iCs/>
          <w:szCs w:val="20"/>
        </w:rPr>
      </w:pPr>
      <w:r>
        <w:rPr>
          <w:rFonts w:eastAsia="等线" w:hint="eastAsia"/>
          <w:b/>
          <w:bCs/>
          <w:i/>
          <w:iCs/>
          <w:szCs w:val="20"/>
        </w:rPr>
        <w:t>O</w:t>
      </w:r>
      <w:r>
        <w:rPr>
          <w:rFonts w:eastAsia="等线"/>
          <w:b/>
          <w:bCs/>
          <w:i/>
          <w:iCs/>
          <w:szCs w:val="20"/>
        </w:rPr>
        <w:t xml:space="preserve">bservation 3: </w:t>
      </w:r>
      <w:r w:rsidRPr="00465F41">
        <w:rPr>
          <w:rFonts w:eastAsia="等线"/>
          <w:b/>
          <w:bCs/>
          <w:i/>
          <w:iCs/>
          <w:szCs w:val="20"/>
        </w:rPr>
        <w:t xml:space="preserve">(Revisited)Option 1, Option 2 and (Revisited)Option 3 </w:t>
      </w:r>
      <w:r>
        <w:rPr>
          <w:rFonts w:eastAsia="等线"/>
          <w:b/>
          <w:bCs/>
          <w:i/>
          <w:iCs/>
          <w:szCs w:val="20"/>
        </w:rPr>
        <w:t>have</w:t>
      </w:r>
      <w:r w:rsidRPr="00465F41">
        <w:rPr>
          <w:rFonts w:eastAsia="等线"/>
          <w:b/>
          <w:bCs/>
          <w:i/>
          <w:iCs/>
          <w:szCs w:val="20"/>
        </w:rPr>
        <w:t xml:space="preserve"> similar</w:t>
      </w:r>
      <w:r>
        <w:rPr>
          <w:rFonts w:eastAsia="等线"/>
          <w:b/>
          <w:bCs/>
          <w:i/>
          <w:iCs/>
          <w:szCs w:val="20"/>
        </w:rPr>
        <w:t xml:space="preserve"> power detection and processing complexity</w:t>
      </w:r>
      <w:r w:rsidRPr="00465F41">
        <w:rPr>
          <w:rFonts w:eastAsia="等线"/>
          <w:b/>
          <w:bCs/>
          <w:i/>
          <w:iCs/>
          <w:szCs w:val="20"/>
        </w:rPr>
        <w:t>.</w:t>
      </w:r>
    </w:p>
    <w:p w14:paraId="4B2405F2" w14:textId="55D7231C" w:rsidR="00465F41" w:rsidRPr="007A7552" w:rsidRDefault="00465F41" w:rsidP="00465F41">
      <w:pPr>
        <w:tabs>
          <w:tab w:val="left" w:pos="1134"/>
        </w:tabs>
        <w:spacing w:beforeLines="50" w:before="156" w:afterLines="50" w:after="156"/>
        <w:jc w:val="both"/>
        <w:rPr>
          <w:rFonts w:eastAsia="等线"/>
          <w:b/>
          <w:bCs/>
          <w:i/>
          <w:iCs/>
          <w:szCs w:val="20"/>
        </w:rPr>
      </w:pPr>
      <w:r>
        <w:rPr>
          <w:rFonts w:eastAsia="等线"/>
          <w:b/>
          <w:bCs/>
          <w:i/>
          <w:iCs/>
          <w:szCs w:val="20"/>
        </w:rPr>
        <w:t>Proposal</w:t>
      </w:r>
      <w:r w:rsidRPr="007A7552">
        <w:rPr>
          <w:rFonts w:eastAsia="等线"/>
          <w:b/>
          <w:bCs/>
          <w:i/>
          <w:iCs/>
          <w:szCs w:val="20"/>
        </w:rPr>
        <w:t xml:space="preserve"> 1: </w:t>
      </w:r>
      <w:r w:rsidRPr="00465F41">
        <w:rPr>
          <w:rFonts w:eastAsia="等线"/>
          <w:b/>
          <w:bCs/>
          <w:i/>
          <w:iCs/>
          <w:szCs w:val="20"/>
        </w:rPr>
        <w:t>LLR weighting implementation</w:t>
      </w:r>
      <w:r>
        <w:rPr>
          <w:rFonts w:eastAsia="等线"/>
          <w:b/>
          <w:bCs/>
          <w:i/>
          <w:iCs/>
          <w:szCs w:val="20"/>
        </w:rPr>
        <w:t xml:space="preserve"> can up to UE implementation</w:t>
      </w:r>
      <w:r w:rsidRPr="00465F41">
        <w:rPr>
          <w:rFonts w:eastAsia="等线"/>
          <w:b/>
          <w:bCs/>
          <w:i/>
          <w:iCs/>
          <w:szCs w:val="20"/>
        </w:rPr>
        <w:t>.</w:t>
      </w:r>
    </w:p>
    <w:p w14:paraId="3D0C408D" w14:textId="77777777" w:rsidR="00DD43DE" w:rsidRDefault="00DD43DE" w:rsidP="00683A55">
      <w:pPr>
        <w:spacing w:beforeLines="50" w:before="156"/>
        <w:rPr>
          <w:rFonts w:eastAsia="等线" w:cs="Symbol"/>
          <w:b/>
          <w:bCs/>
          <w:i/>
          <w:iCs/>
          <w:u w:val="single"/>
          <w:lang w:val="en-GB"/>
        </w:rPr>
      </w:pPr>
      <w:r w:rsidRPr="00DD43DE">
        <w:rPr>
          <w:rFonts w:eastAsia="等线" w:cs="Symbol"/>
          <w:b/>
          <w:bCs/>
          <w:i/>
          <w:iCs/>
          <w:u w:val="single"/>
          <w:lang w:val="en-GB"/>
        </w:rPr>
        <w:t>CRS port number information</w:t>
      </w:r>
    </w:p>
    <w:p w14:paraId="001C5650" w14:textId="77777777" w:rsidR="00DD43DE" w:rsidRPr="00DD43DE" w:rsidRDefault="00DD43DE" w:rsidP="00DD43DE">
      <w:pPr>
        <w:pStyle w:val="af9"/>
        <w:numPr>
          <w:ilvl w:val="0"/>
          <w:numId w:val="18"/>
        </w:numPr>
        <w:snapToGrid w:val="0"/>
        <w:spacing w:after="60"/>
        <w:ind w:left="426" w:firstLineChars="0" w:hanging="426"/>
        <w:rPr>
          <w:rFonts w:ascii="Times New Roman" w:hAnsi="Times New Roman" w:cs="Symbol"/>
          <w:i/>
          <w:iCs/>
        </w:rPr>
      </w:pPr>
      <w:r w:rsidRPr="00DD43DE">
        <w:rPr>
          <w:rFonts w:ascii="Times New Roman" w:hAnsi="Times New Roman" w:cs="Symbol"/>
          <w:i/>
          <w:iCs/>
        </w:rPr>
        <w:t>Option 1: UE verify the CRS port number and interfered symbols based on power comparison per symbol level.</w:t>
      </w:r>
    </w:p>
    <w:p w14:paraId="5A27F85A" w14:textId="77777777" w:rsidR="00DD43DE" w:rsidRPr="00DD43DE" w:rsidRDefault="00DD43DE" w:rsidP="00DD43DE">
      <w:pPr>
        <w:widowControl w:val="0"/>
        <w:numPr>
          <w:ilvl w:val="0"/>
          <w:numId w:val="19"/>
        </w:numPr>
        <w:snapToGrid w:val="0"/>
        <w:spacing w:after="60"/>
        <w:rPr>
          <w:rFonts w:eastAsia="等线" w:cs="Symbol"/>
          <w:i/>
          <w:iCs/>
        </w:rPr>
      </w:pPr>
      <w:r w:rsidRPr="00DD43DE">
        <w:rPr>
          <w:rFonts w:eastAsia="等线" w:cs="Symbol"/>
          <w:i/>
          <w:iCs/>
        </w:rPr>
        <w:t>Option 1a:</w:t>
      </w:r>
      <w:r w:rsidRPr="00DD43DE">
        <w:rPr>
          <w:rFonts w:eastAsia="等线" w:cs="Symbol" w:hint="eastAsia"/>
          <w:i/>
          <w:iCs/>
        </w:rPr>
        <w:t xml:space="preserve"> Further </w:t>
      </w:r>
      <w:proofErr w:type="spellStart"/>
      <w:r w:rsidRPr="00DD43DE">
        <w:rPr>
          <w:rFonts w:eastAsia="等线" w:cs="Symbol"/>
          <w:i/>
          <w:iCs/>
        </w:rPr>
        <w:t>analyse</w:t>
      </w:r>
      <w:proofErr w:type="spellEnd"/>
      <w:r w:rsidRPr="00DD43DE">
        <w:rPr>
          <w:rFonts w:eastAsia="等线" w:cs="Symbol"/>
          <w:i/>
          <w:iCs/>
        </w:rPr>
        <w:t xml:space="preserve"> the</w:t>
      </w:r>
      <w:r w:rsidRPr="00DD43DE">
        <w:rPr>
          <w:rFonts w:eastAsia="等线" w:cs="Symbol" w:hint="eastAsia"/>
          <w:i/>
          <w:iCs/>
        </w:rPr>
        <w:t xml:space="preserve"> </w:t>
      </w:r>
      <w:r w:rsidRPr="00DD43DE">
        <w:rPr>
          <w:rFonts w:eastAsia="等线" w:cs="Symbol"/>
          <w:i/>
          <w:iCs/>
        </w:rPr>
        <w:t>feasibility</w:t>
      </w:r>
      <w:r w:rsidRPr="00DD43DE">
        <w:rPr>
          <w:rFonts w:eastAsia="等线" w:cs="Symbol" w:hint="eastAsia"/>
          <w:i/>
          <w:iCs/>
        </w:rPr>
        <w:t xml:space="preserve"> of</w:t>
      </w:r>
      <w:r w:rsidRPr="00DD43DE">
        <w:rPr>
          <w:rFonts w:eastAsia="等线" w:cs="Symbol"/>
          <w:i/>
          <w:iCs/>
        </w:rPr>
        <w:t xml:space="preserve"> blind detection </w:t>
      </w:r>
      <w:r w:rsidRPr="00DD43DE">
        <w:rPr>
          <w:rFonts w:eastAsia="等线" w:cs="Symbol" w:hint="eastAsia"/>
          <w:i/>
          <w:iCs/>
        </w:rPr>
        <w:t xml:space="preserve">if </w:t>
      </w:r>
      <w:r w:rsidRPr="00DD43DE">
        <w:rPr>
          <w:rFonts w:eastAsia="等线" w:cs="Symbol"/>
          <w:i/>
          <w:iCs/>
        </w:rPr>
        <w:t>testable performance will be observed</w:t>
      </w:r>
      <w:r w:rsidRPr="00DD43DE">
        <w:rPr>
          <w:rFonts w:eastAsia="等线" w:cs="Symbol" w:hint="eastAsia"/>
          <w:i/>
          <w:iCs/>
        </w:rPr>
        <w:t xml:space="preserve"> with all parameters known to UE</w:t>
      </w:r>
    </w:p>
    <w:p w14:paraId="4A6F84DD" w14:textId="77777777" w:rsidR="00DD43DE" w:rsidRPr="00DD43DE" w:rsidRDefault="00DD43DE" w:rsidP="00DD43DE">
      <w:pPr>
        <w:pStyle w:val="af9"/>
        <w:numPr>
          <w:ilvl w:val="0"/>
          <w:numId w:val="18"/>
        </w:numPr>
        <w:snapToGrid w:val="0"/>
        <w:spacing w:after="60"/>
        <w:ind w:left="426" w:firstLineChars="0" w:hanging="426"/>
        <w:rPr>
          <w:rFonts w:ascii="Times New Roman" w:hAnsi="Times New Roman" w:cs="Symbol"/>
          <w:i/>
          <w:iCs/>
        </w:rPr>
      </w:pPr>
      <w:r w:rsidRPr="00DD43DE">
        <w:rPr>
          <w:rFonts w:ascii="Times New Roman" w:hAnsi="Times New Roman" w:cs="Symbol" w:hint="eastAsia"/>
          <w:i/>
          <w:iCs/>
        </w:rPr>
        <w:t xml:space="preserve">Option </w:t>
      </w:r>
      <w:r w:rsidRPr="00DD43DE">
        <w:rPr>
          <w:rFonts w:ascii="Times New Roman" w:hAnsi="Times New Roman" w:cs="Symbol"/>
          <w:i/>
          <w:iCs/>
        </w:rPr>
        <w:t>2</w:t>
      </w:r>
      <w:r w:rsidRPr="00DD43DE">
        <w:rPr>
          <w:rFonts w:ascii="Times New Roman" w:hAnsi="Times New Roman" w:cs="Symbol" w:hint="eastAsia"/>
          <w:i/>
          <w:iCs/>
        </w:rPr>
        <w:t>: N</w:t>
      </w:r>
      <w:r w:rsidRPr="00DD43DE">
        <w:rPr>
          <w:rFonts w:ascii="Times New Roman" w:hAnsi="Times New Roman" w:cs="Symbol"/>
          <w:i/>
          <w:iCs/>
        </w:rPr>
        <w:t xml:space="preserve">eed NWA </w:t>
      </w:r>
      <w:r w:rsidRPr="00DD43DE">
        <w:rPr>
          <w:rFonts w:ascii="Times New Roman" w:hAnsi="Times New Roman" w:cs="Symbol" w:hint="eastAsia"/>
          <w:i/>
          <w:iCs/>
        </w:rPr>
        <w:t>since p</w:t>
      </w:r>
      <w:r w:rsidRPr="00DD43DE">
        <w:rPr>
          <w:rFonts w:ascii="Times New Roman" w:hAnsi="Times New Roman" w:cs="Symbol"/>
          <w:i/>
          <w:iCs/>
        </w:rPr>
        <w:t xml:space="preserve">ower detection is unreliable for higher SIR. </w:t>
      </w:r>
    </w:p>
    <w:p w14:paraId="3348F74A" w14:textId="77777777" w:rsidR="00DD43DE" w:rsidRPr="00DD43DE" w:rsidRDefault="00DD43DE" w:rsidP="00DD43DE">
      <w:pPr>
        <w:pStyle w:val="af9"/>
        <w:numPr>
          <w:ilvl w:val="0"/>
          <w:numId w:val="18"/>
        </w:numPr>
        <w:snapToGrid w:val="0"/>
        <w:spacing w:after="60"/>
        <w:ind w:left="426" w:firstLineChars="0" w:hanging="426"/>
        <w:rPr>
          <w:rFonts w:ascii="Times New Roman" w:hAnsi="Times New Roman" w:cs="Symbol"/>
          <w:i/>
          <w:iCs/>
        </w:rPr>
      </w:pPr>
      <w:r w:rsidRPr="00DD43DE">
        <w:rPr>
          <w:rFonts w:ascii="Times New Roman" w:hAnsi="Times New Roman" w:cs="Symbol" w:hint="eastAsia"/>
          <w:i/>
          <w:iCs/>
        </w:rPr>
        <w:t>O</w:t>
      </w:r>
      <w:r w:rsidRPr="00DD43DE">
        <w:rPr>
          <w:rFonts w:ascii="Times New Roman" w:hAnsi="Times New Roman" w:cs="Symbol"/>
          <w:i/>
          <w:iCs/>
        </w:rPr>
        <w:t>ption 3: Reuse the GTW agreement</w:t>
      </w:r>
    </w:p>
    <w:p w14:paraId="1143A608" w14:textId="77777777" w:rsidR="00DD43DE" w:rsidRPr="00DD43DE" w:rsidRDefault="00DD43DE" w:rsidP="00DD43DE">
      <w:pPr>
        <w:widowControl w:val="0"/>
        <w:numPr>
          <w:ilvl w:val="0"/>
          <w:numId w:val="19"/>
        </w:numPr>
        <w:snapToGrid w:val="0"/>
        <w:spacing w:after="60"/>
        <w:rPr>
          <w:rFonts w:eastAsia="等线" w:cs="Symbol"/>
          <w:i/>
          <w:iCs/>
        </w:rPr>
      </w:pPr>
      <w:r w:rsidRPr="00DD43DE">
        <w:rPr>
          <w:rFonts w:eastAsia="等线" w:cs="Symbol"/>
          <w:i/>
          <w:iCs/>
        </w:rPr>
        <w:t xml:space="preserve">From RAN4 minimum performance requirements aspect, UE follow below default assumption without blind detection as baseline assumption </w:t>
      </w:r>
    </w:p>
    <w:p w14:paraId="6B4533B5" w14:textId="77777777" w:rsidR="00DD43DE" w:rsidRPr="00DD43DE" w:rsidRDefault="00DD43DE" w:rsidP="00DD43DE">
      <w:pPr>
        <w:pStyle w:val="af9"/>
        <w:numPr>
          <w:ilvl w:val="1"/>
          <w:numId w:val="18"/>
        </w:numPr>
        <w:snapToGrid w:val="0"/>
        <w:spacing w:after="60"/>
        <w:ind w:firstLineChars="0"/>
        <w:rPr>
          <w:rFonts w:ascii="Times New Roman" w:hAnsi="Times New Roman" w:cs="Symbol"/>
          <w:i/>
          <w:iCs/>
        </w:rPr>
      </w:pPr>
      <w:r w:rsidRPr="00DD43DE">
        <w:rPr>
          <w:rFonts w:ascii="Times New Roman" w:hAnsi="Times New Roman" w:cs="Symbol"/>
          <w:i/>
          <w:iCs/>
        </w:rPr>
        <w:t>4 CRS ports for scenario 2</w:t>
      </w:r>
    </w:p>
    <w:p w14:paraId="58DD8670" w14:textId="77777777" w:rsidR="00DD43DE" w:rsidRPr="00DD43DE" w:rsidRDefault="00DD43DE" w:rsidP="00DD43DE">
      <w:pPr>
        <w:widowControl w:val="0"/>
        <w:numPr>
          <w:ilvl w:val="0"/>
          <w:numId w:val="19"/>
        </w:numPr>
        <w:snapToGrid w:val="0"/>
        <w:spacing w:after="60"/>
        <w:rPr>
          <w:rFonts w:eastAsia="等线" w:cs="Symbol"/>
          <w:i/>
          <w:iCs/>
        </w:rPr>
      </w:pPr>
      <w:r w:rsidRPr="00DD43DE">
        <w:rPr>
          <w:rFonts w:eastAsia="等线" w:cs="Symbol"/>
          <w:i/>
          <w:iCs/>
        </w:rPr>
        <w:t>By default, number of CRS ports no need to be informed via signalling with following default assumption from RAN4 performance requirements aspect</w:t>
      </w:r>
    </w:p>
    <w:p w14:paraId="457B4EE1" w14:textId="77777777" w:rsidR="00DD43DE" w:rsidRPr="00816AA5" w:rsidRDefault="00DD43DE" w:rsidP="00816AA5">
      <w:pPr>
        <w:widowControl w:val="0"/>
        <w:numPr>
          <w:ilvl w:val="0"/>
          <w:numId w:val="19"/>
        </w:numPr>
        <w:snapToGrid w:val="0"/>
        <w:spacing w:after="60"/>
        <w:rPr>
          <w:rFonts w:eastAsia="等线" w:cs="Symbol"/>
          <w:i/>
          <w:iCs/>
        </w:rPr>
      </w:pPr>
      <w:r w:rsidRPr="00816AA5">
        <w:rPr>
          <w:rFonts w:eastAsia="等线" w:cs="Symbol"/>
          <w:i/>
          <w:iCs/>
        </w:rPr>
        <w:t>Number of CRS ports information can be included into NWA signalling (optional)</w:t>
      </w:r>
    </w:p>
    <w:p w14:paraId="268DDF90" w14:textId="77777777" w:rsidR="00DD43DE" w:rsidRPr="00DD43DE" w:rsidRDefault="00DD43DE" w:rsidP="00DD43DE">
      <w:pPr>
        <w:pStyle w:val="af9"/>
        <w:numPr>
          <w:ilvl w:val="0"/>
          <w:numId w:val="18"/>
        </w:numPr>
        <w:snapToGrid w:val="0"/>
        <w:spacing w:after="60"/>
        <w:ind w:left="426" w:firstLineChars="0" w:hanging="426"/>
        <w:rPr>
          <w:rFonts w:ascii="Times New Roman" w:hAnsi="Times New Roman" w:cs="Symbol"/>
          <w:i/>
          <w:iCs/>
        </w:rPr>
      </w:pPr>
      <w:r w:rsidRPr="00DD43DE">
        <w:rPr>
          <w:rFonts w:ascii="Times New Roman" w:hAnsi="Times New Roman" w:cs="Symbol"/>
          <w:i/>
          <w:iCs/>
        </w:rPr>
        <w:t>Other Options are not precluded</w:t>
      </w:r>
    </w:p>
    <w:p w14:paraId="12E11F3E" w14:textId="4A0FC76B" w:rsidR="00816AA5" w:rsidRDefault="00816AA5" w:rsidP="00FB6BAA">
      <w:pPr>
        <w:tabs>
          <w:tab w:val="left" w:pos="1134"/>
        </w:tabs>
        <w:spacing w:before="60"/>
        <w:jc w:val="both"/>
        <w:rPr>
          <w:rFonts w:eastAsia="等线"/>
          <w:szCs w:val="20"/>
        </w:rPr>
      </w:pPr>
      <w:r>
        <w:rPr>
          <w:rFonts w:eastAsia="等线" w:hint="eastAsia"/>
          <w:szCs w:val="20"/>
        </w:rPr>
        <w:lastRenderedPageBreak/>
        <w:t>W</w:t>
      </w:r>
      <w:r>
        <w:rPr>
          <w:rFonts w:eastAsia="等线"/>
          <w:szCs w:val="20"/>
        </w:rPr>
        <w:t>e support Option 3.</w:t>
      </w:r>
      <w:r w:rsidR="00957DC1">
        <w:rPr>
          <w:rFonts w:eastAsia="等线" w:hint="eastAsia"/>
          <w:szCs w:val="20"/>
        </w:rPr>
        <w:t xml:space="preserve"> </w:t>
      </w:r>
      <w:r>
        <w:rPr>
          <w:rFonts w:eastAsia="等线" w:hint="eastAsia"/>
          <w:szCs w:val="20"/>
        </w:rPr>
        <w:t>T</w:t>
      </w:r>
      <w:r>
        <w:rPr>
          <w:rFonts w:eastAsia="等线"/>
          <w:szCs w:val="20"/>
        </w:rPr>
        <w:t>he CRS port is interference cell</w:t>
      </w:r>
      <w:r w:rsidR="00957DC1">
        <w:rPr>
          <w:rFonts w:eastAsia="等线"/>
          <w:szCs w:val="20"/>
        </w:rPr>
        <w:t>’s</w:t>
      </w:r>
      <w:r>
        <w:rPr>
          <w:rFonts w:eastAsia="等线"/>
          <w:szCs w:val="20"/>
        </w:rPr>
        <w:t xml:space="preserve"> configuration, it </w:t>
      </w:r>
      <w:r w:rsidR="00957DC1">
        <w:rPr>
          <w:rFonts w:eastAsia="等线"/>
          <w:szCs w:val="20"/>
        </w:rPr>
        <w:t>has no relationship with</w:t>
      </w:r>
      <w:r>
        <w:rPr>
          <w:rFonts w:eastAsia="等线"/>
          <w:szCs w:val="20"/>
        </w:rPr>
        <w:t xml:space="preserve"> </w:t>
      </w:r>
      <w:r w:rsidR="00957DC1">
        <w:rPr>
          <w:rFonts w:eastAsia="等线"/>
          <w:szCs w:val="20"/>
        </w:rPr>
        <w:t xml:space="preserve">the SCS of </w:t>
      </w:r>
      <w:r>
        <w:rPr>
          <w:rFonts w:eastAsia="等线"/>
          <w:szCs w:val="20"/>
        </w:rPr>
        <w:t>NR</w:t>
      </w:r>
      <w:r w:rsidR="00957DC1">
        <w:rPr>
          <w:rFonts w:eastAsia="等线"/>
          <w:szCs w:val="20"/>
        </w:rPr>
        <w:t xml:space="preserve"> serving</w:t>
      </w:r>
      <w:r>
        <w:rPr>
          <w:rFonts w:eastAsia="等线"/>
          <w:szCs w:val="20"/>
        </w:rPr>
        <w:t xml:space="preserve"> cell. Therefore, the default assumption which </w:t>
      </w:r>
      <w:r w:rsidR="00957DC1">
        <w:rPr>
          <w:rFonts w:eastAsia="等线"/>
          <w:szCs w:val="20"/>
        </w:rPr>
        <w:t xml:space="preserve">is </w:t>
      </w:r>
      <w:r>
        <w:rPr>
          <w:rFonts w:eastAsia="等线"/>
          <w:szCs w:val="20"/>
        </w:rPr>
        <w:t>used in NR Cell</w:t>
      </w:r>
      <w:r w:rsidR="00957DC1">
        <w:rPr>
          <w:rFonts w:eastAsia="等线"/>
          <w:szCs w:val="20"/>
        </w:rPr>
        <w:t xml:space="preserve"> 15kHz SCS scenario can be reused in NR cell 30kHz SCS scenario.</w:t>
      </w:r>
    </w:p>
    <w:p w14:paraId="74A9684E" w14:textId="791FDD08" w:rsidR="00335CFB" w:rsidRDefault="00FB6BAA" w:rsidP="00D04736">
      <w:pPr>
        <w:tabs>
          <w:tab w:val="left" w:pos="1134"/>
        </w:tabs>
        <w:spacing w:beforeLines="50" w:before="156"/>
        <w:jc w:val="both"/>
        <w:rPr>
          <w:rFonts w:eastAsia="等线"/>
          <w:b/>
          <w:bCs/>
          <w:i/>
          <w:iCs/>
          <w:szCs w:val="20"/>
        </w:rPr>
      </w:pPr>
      <w:r w:rsidRPr="008A5020">
        <w:rPr>
          <w:rFonts w:eastAsia="等线" w:hint="eastAsia"/>
          <w:b/>
          <w:bCs/>
          <w:i/>
          <w:iCs/>
          <w:szCs w:val="20"/>
        </w:rPr>
        <w:t>P</w:t>
      </w:r>
      <w:r w:rsidRPr="008A5020">
        <w:rPr>
          <w:rFonts w:eastAsia="等线"/>
          <w:b/>
          <w:bCs/>
          <w:i/>
          <w:iCs/>
          <w:szCs w:val="20"/>
        </w:rPr>
        <w:t xml:space="preserve">roposal </w:t>
      </w:r>
      <w:r w:rsidR="005D565C">
        <w:rPr>
          <w:rFonts w:eastAsia="等线"/>
          <w:b/>
          <w:bCs/>
          <w:i/>
          <w:iCs/>
          <w:szCs w:val="20"/>
        </w:rPr>
        <w:t>2</w:t>
      </w:r>
      <w:r w:rsidRPr="008A5020">
        <w:rPr>
          <w:rFonts w:eastAsia="等线"/>
          <w:b/>
          <w:bCs/>
          <w:i/>
          <w:iCs/>
          <w:szCs w:val="20"/>
        </w:rPr>
        <w:t>:</w:t>
      </w:r>
      <w:r w:rsidR="005D565C">
        <w:rPr>
          <w:rFonts w:eastAsia="等线"/>
          <w:b/>
          <w:bCs/>
          <w:i/>
          <w:iCs/>
          <w:szCs w:val="20"/>
        </w:rPr>
        <w:t xml:space="preserve"> </w:t>
      </w:r>
      <w:r w:rsidR="00335CFB">
        <w:rPr>
          <w:rFonts w:eastAsia="等线"/>
          <w:b/>
          <w:bCs/>
          <w:i/>
          <w:iCs/>
          <w:szCs w:val="20"/>
        </w:rPr>
        <w:t>For CRS port number information, reuse the GTW agreement</w:t>
      </w:r>
    </w:p>
    <w:p w14:paraId="0F3821A4" w14:textId="77777777" w:rsidR="00335CFB" w:rsidRPr="00335CFB" w:rsidRDefault="00335CFB" w:rsidP="00335CFB">
      <w:pPr>
        <w:widowControl w:val="0"/>
        <w:numPr>
          <w:ilvl w:val="0"/>
          <w:numId w:val="19"/>
        </w:numPr>
        <w:snapToGrid w:val="0"/>
        <w:spacing w:after="60"/>
        <w:ind w:leftChars="513" w:left="1386"/>
        <w:rPr>
          <w:rFonts w:eastAsia="等线" w:cs="Symbol"/>
          <w:b/>
          <w:bCs/>
          <w:i/>
          <w:iCs/>
        </w:rPr>
      </w:pPr>
      <w:r w:rsidRPr="00335CFB">
        <w:rPr>
          <w:rFonts w:eastAsia="等线" w:cs="Symbol"/>
          <w:b/>
          <w:bCs/>
          <w:i/>
          <w:iCs/>
        </w:rPr>
        <w:t xml:space="preserve">From RAN4 minimum performance requirements aspect, UE follow below default assumption without blind detection as baseline assumption </w:t>
      </w:r>
    </w:p>
    <w:p w14:paraId="776F5476" w14:textId="77777777" w:rsidR="00335CFB" w:rsidRPr="00335CFB" w:rsidRDefault="00335CFB" w:rsidP="00335CFB">
      <w:pPr>
        <w:pStyle w:val="af9"/>
        <w:numPr>
          <w:ilvl w:val="1"/>
          <w:numId w:val="18"/>
        </w:numPr>
        <w:snapToGrid w:val="0"/>
        <w:spacing w:after="60"/>
        <w:ind w:leftChars="840" w:left="2040" w:firstLineChars="0"/>
        <w:rPr>
          <w:rFonts w:ascii="Times New Roman" w:hAnsi="Times New Roman" w:cs="Symbol"/>
          <w:b/>
          <w:bCs/>
          <w:i/>
          <w:iCs/>
        </w:rPr>
      </w:pPr>
      <w:r w:rsidRPr="00335CFB">
        <w:rPr>
          <w:rFonts w:ascii="Times New Roman" w:hAnsi="Times New Roman" w:cs="Symbol"/>
          <w:b/>
          <w:bCs/>
          <w:i/>
          <w:iCs/>
        </w:rPr>
        <w:t>4 CRS ports for scenario 2</w:t>
      </w:r>
    </w:p>
    <w:p w14:paraId="05082270" w14:textId="77777777" w:rsidR="00335CFB" w:rsidRPr="00335CFB" w:rsidRDefault="00335CFB" w:rsidP="00335CFB">
      <w:pPr>
        <w:widowControl w:val="0"/>
        <w:numPr>
          <w:ilvl w:val="0"/>
          <w:numId w:val="19"/>
        </w:numPr>
        <w:snapToGrid w:val="0"/>
        <w:spacing w:after="60"/>
        <w:ind w:leftChars="513" w:left="1386"/>
        <w:rPr>
          <w:rFonts w:eastAsia="等线" w:cs="Symbol"/>
          <w:b/>
          <w:bCs/>
          <w:i/>
          <w:iCs/>
        </w:rPr>
      </w:pPr>
      <w:r w:rsidRPr="00335CFB">
        <w:rPr>
          <w:rFonts w:eastAsia="等线" w:cs="Symbol"/>
          <w:b/>
          <w:bCs/>
          <w:i/>
          <w:iCs/>
        </w:rPr>
        <w:t>By default, number of CRS ports no need to be informed via signalling with following default assumption from RAN4 performance requirements aspect</w:t>
      </w:r>
    </w:p>
    <w:p w14:paraId="241DE800" w14:textId="77777777" w:rsidR="00335CFB" w:rsidRPr="00335CFB" w:rsidRDefault="00335CFB" w:rsidP="00335CFB">
      <w:pPr>
        <w:widowControl w:val="0"/>
        <w:numPr>
          <w:ilvl w:val="0"/>
          <w:numId w:val="19"/>
        </w:numPr>
        <w:snapToGrid w:val="0"/>
        <w:spacing w:after="60"/>
        <w:ind w:leftChars="513" w:left="1386"/>
        <w:rPr>
          <w:rFonts w:eastAsia="等线" w:cs="Symbol"/>
          <w:b/>
          <w:bCs/>
          <w:i/>
          <w:iCs/>
        </w:rPr>
      </w:pPr>
      <w:r w:rsidRPr="00335CFB">
        <w:rPr>
          <w:rFonts w:eastAsia="等线" w:cs="Symbol"/>
          <w:b/>
          <w:bCs/>
          <w:i/>
          <w:iCs/>
        </w:rPr>
        <w:t>Number of CRS ports information can be included into NWA signalling (optional)</w:t>
      </w:r>
    </w:p>
    <w:p w14:paraId="5EFA2E57" w14:textId="77777777" w:rsidR="00335CFB" w:rsidRPr="00335CFB" w:rsidRDefault="00335CFB" w:rsidP="00683A55">
      <w:pPr>
        <w:spacing w:beforeLines="50" w:before="156"/>
        <w:rPr>
          <w:rFonts w:eastAsia="等线" w:cs="Symbol"/>
          <w:b/>
          <w:bCs/>
          <w:i/>
          <w:iCs/>
          <w:u w:val="single"/>
          <w:lang w:val="en-GB"/>
        </w:rPr>
      </w:pPr>
      <w:r w:rsidRPr="00335CFB">
        <w:rPr>
          <w:rFonts w:eastAsia="等线" w:cs="Symbol"/>
          <w:b/>
          <w:bCs/>
          <w:i/>
          <w:iCs/>
          <w:u w:val="single"/>
          <w:lang w:val="en-GB"/>
        </w:rPr>
        <w:t>CRS frequency location information</w:t>
      </w:r>
    </w:p>
    <w:p w14:paraId="3ED0AE0D" w14:textId="77777777" w:rsidR="00335CFB" w:rsidRPr="00335CFB" w:rsidRDefault="00335CFB" w:rsidP="00335CFB">
      <w:pPr>
        <w:pStyle w:val="af9"/>
        <w:numPr>
          <w:ilvl w:val="0"/>
          <w:numId w:val="18"/>
        </w:numPr>
        <w:snapToGrid w:val="0"/>
        <w:spacing w:after="60"/>
        <w:ind w:left="426" w:firstLineChars="0" w:hanging="426"/>
        <w:rPr>
          <w:rFonts w:ascii="Times New Roman" w:hAnsi="Times New Roman" w:cs="Symbol"/>
          <w:i/>
          <w:iCs/>
        </w:rPr>
      </w:pPr>
      <w:r w:rsidRPr="00335CFB">
        <w:rPr>
          <w:rFonts w:ascii="Times New Roman" w:hAnsi="Times New Roman" w:cs="Symbol"/>
          <w:i/>
          <w:iCs/>
        </w:rPr>
        <w:t>Option 1: There is no need to identify the CRS frequency location in Scenario 2 with NR 30</w:t>
      </w:r>
      <w:r w:rsidRPr="00335CFB">
        <w:rPr>
          <w:rFonts w:ascii="Times New Roman" w:hAnsi="Times New Roman" w:cs="Symbol" w:hint="eastAsia"/>
          <w:i/>
          <w:iCs/>
        </w:rPr>
        <w:t xml:space="preserve"> </w:t>
      </w:r>
      <w:r w:rsidRPr="00335CFB">
        <w:rPr>
          <w:rFonts w:ascii="Times New Roman" w:hAnsi="Times New Roman" w:cs="Symbol"/>
          <w:i/>
          <w:iCs/>
        </w:rPr>
        <w:t xml:space="preserve">kHz. </w:t>
      </w:r>
      <w:r w:rsidRPr="00335CFB">
        <w:rPr>
          <w:rFonts w:ascii="Times New Roman" w:hAnsi="Times New Roman" w:cs="Symbol" w:hint="eastAsia"/>
          <w:i/>
          <w:iCs/>
        </w:rPr>
        <w:t xml:space="preserve"> </w:t>
      </w:r>
    </w:p>
    <w:p w14:paraId="66B1F885" w14:textId="77777777" w:rsidR="00335CFB" w:rsidRPr="000F7243" w:rsidRDefault="00335CFB" w:rsidP="000F7243">
      <w:pPr>
        <w:pStyle w:val="af9"/>
        <w:widowControl w:val="0"/>
        <w:numPr>
          <w:ilvl w:val="0"/>
          <w:numId w:val="24"/>
        </w:numPr>
        <w:snapToGrid w:val="0"/>
        <w:spacing w:after="60"/>
        <w:ind w:firstLineChars="0"/>
        <w:rPr>
          <w:rFonts w:ascii="Times New Roman" w:hAnsi="Times New Roman" w:cs="Symbol"/>
          <w:i/>
          <w:iCs/>
        </w:rPr>
      </w:pPr>
      <w:r w:rsidRPr="000F7243">
        <w:rPr>
          <w:rFonts w:ascii="Times New Roman" w:hAnsi="Times New Roman" w:cs="Symbol" w:hint="eastAsia"/>
          <w:i/>
          <w:iCs/>
        </w:rPr>
        <w:t xml:space="preserve">CMCC: </w:t>
      </w:r>
      <w:r w:rsidRPr="000F7243">
        <w:rPr>
          <w:rFonts w:ascii="Times New Roman" w:hAnsi="Times New Roman" w:cs="Symbol"/>
          <w:i/>
          <w:iCs/>
        </w:rPr>
        <w:t>Almost all the NR REs in interfered symbols will be interfered by LTE CRS.</w:t>
      </w:r>
    </w:p>
    <w:p w14:paraId="5497F150" w14:textId="77777777" w:rsidR="00335CFB" w:rsidRPr="00335CFB" w:rsidRDefault="00335CFB" w:rsidP="00335CFB">
      <w:pPr>
        <w:pStyle w:val="af9"/>
        <w:numPr>
          <w:ilvl w:val="0"/>
          <w:numId w:val="18"/>
        </w:numPr>
        <w:snapToGrid w:val="0"/>
        <w:spacing w:after="60"/>
        <w:ind w:left="426" w:firstLineChars="0" w:hanging="426"/>
        <w:rPr>
          <w:rFonts w:ascii="Times New Roman" w:hAnsi="Times New Roman" w:cs="Symbol"/>
          <w:i/>
          <w:iCs/>
        </w:rPr>
      </w:pPr>
      <w:r w:rsidRPr="00335CFB">
        <w:rPr>
          <w:rFonts w:ascii="Times New Roman" w:hAnsi="Times New Roman" w:cs="Symbol"/>
          <w:i/>
          <w:iCs/>
        </w:rPr>
        <w:t xml:space="preserve">Option </w:t>
      </w:r>
      <w:r w:rsidRPr="00335CFB">
        <w:rPr>
          <w:rFonts w:ascii="Times New Roman" w:hAnsi="Times New Roman" w:cs="Symbol" w:hint="eastAsia"/>
          <w:i/>
          <w:iCs/>
        </w:rPr>
        <w:t>2</w:t>
      </w:r>
      <w:r w:rsidRPr="00335CFB">
        <w:rPr>
          <w:rFonts w:ascii="Times New Roman" w:hAnsi="Times New Roman" w:cs="Symbol"/>
          <w:i/>
          <w:iCs/>
        </w:rPr>
        <w:t xml:space="preserve">: </w:t>
      </w:r>
      <w:r w:rsidRPr="00335CFB">
        <w:rPr>
          <w:rFonts w:ascii="Times New Roman" w:hAnsi="Times New Roman" w:cs="Symbol" w:hint="eastAsia"/>
          <w:i/>
          <w:iCs/>
        </w:rPr>
        <w:t xml:space="preserve">CRS location information should be </w:t>
      </w:r>
      <w:r w:rsidRPr="00335CFB">
        <w:rPr>
          <w:rFonts w:ascii="Times New Roman" w:hAnsi="Times New Roman" w:cs="Symbol"/>
          <w:i/>
          <w:iCs/>
        </w:rPr>
        <w:t xml:space="preserve">configured with network assistance information. </w:t>
      </w:r>
    </w:p>
    <w:p w14:paraId="64117296" w14:textId="3066A250" w:rsidR="00335CFB" w:rsidRPr="00335CFB" w:rsidRDefault="00335CFB" w:rsidP="00335CFB">
      <w:pPr>
        <w:pStyle w:val="af9"/>
        <w:numPr>
          <w:ilvl w:val="0"/>
          <w:numId w:val="18"/>
        </w:numPr>
        <w:snapToGrid w:val="0"/>
        <w:spacing w:after="60"/>
        <w:ind w:left="426" w:firstLineChars="0" w:hanging="426"/>
        <w:rPr>
          <w:rFonts w:ascii="Times New Roman" w:hAnsi="Times New Roman" w:cs="Symbol"/>
          <w:i/>
          <w:iCs/>
        </w:rPr>
      </w:pPr>
      <w:r w:rsidRPr="00335CFB">
        <w:rPr>
          <w:rFonts w:ascii="Times New Roman" w:hAnsi="Times New Roman" w:cs="Symbol"/>
          <w:i/>
          <w:iCs/>
        </w:rPr>
        <w:t xml:space="preserve">Option </w:t>
      </w:r>
      <w:r w:rsidRPr="00335CFB">
        <w:rPr>
          <w:rFonts w:ascii="Times New Roman" w:hAnsi="Times New Roman" w:cs="Symbol" w:hint="eastAsia"/>
          <w:i/>
          <w:iCs/>
        </w:rPr>
        <w:t>3</w:t>
      </w:r>
      <w:r w:rsidRPr="00335CFB">
        <w:rPr>
          <w:rFonts w:ascii="Times New Roman" w:hAnsi="Times New Roman" w:cs="Symbol"/>
          <w:i/>
          <w:iCs/>
        </w:rPr>
        <w:t>:</w:t>
      </w:r>
      <w:r w:rsidRPr="00335CFB">
        <w:rPr>
          <w:rFonts w:ascii="Times New Roman" w:hAnsi="Times New Roman" w:cs="Symbol" w:hint="eastAsia"/>
          <w:i/>
          <w:iCs/>
        </w:rPr>
        <w:t xml:space="preserve"> Further </w:t>
      </w:r>
      <w:r w:rsidR="000F7243" w:rsidRPr="00335CFB">
        <w:rPr>
          <w:rFonts w:ascii="Times New Roman" w:hAnsi="Times New Roman" w:cs="Symbol"/>
          <w:i/>
          <w:iCs/>
        </w:rPr>
        <w:t>analyze</w:t>
      </w:r>
      <w:r w:rsidRPr="00335CFB">
        <w:rPr>
          <w:rFonts w:ascii="Times New Roman" w:hAnsi="Times New Roman" w:cs="Symbol"/>
          <w:i/>
          <w:iCs/>
        </w:rPr>
        <w:t xml:space="preserve"> the</w:t>
      </w:r>
      <w:r w:rsidRPr="00335CFB">
        <w:rPr>
          <w:rFonts w:ascii="Times New Roman" w:hAnsi="Times New Roman" w:cs="Symbol" w:hint="eastAsia"/>
          <w:i/>
          <w:iCs/>
        </w:rPr>
        <w:t xml:space="preserve"> </w:t>
      </w:r>
      <w:r w:rsidRPr="00335CFB">
        <w:rPr>
          <w:rFonts w:ascii="Times New Roman" w:hAnsi="Times New Roman" w:cs="Symbol"/>
          <w:i/>
          <w:iCs/>
        </w:rPr>
        <w:t>feasibility</w:t>
      </w:r>
      <w:r w:rsidRPr="00335CFB">
        <w:rPr>
          <w:rFonts w:ascii="Times New Roman" w:hAnsi="Times New Roman" w:cs="Symbol" w:hint="eastAsia"/>
          <w:i/>
          <w:iCs/>
        </w:rPr>
        <w:t xml:space="preserve"> of</w:t>
      </w:r>
      <w:r w:rsidRPr="00335CFB">
        <w:rPr>
          <w:rFonts w:ascii="Times New Roman" w:hAnsi="Times New Roman" w:cs="Symbol"/>
          <w:i/>
          <w:iCs/>
        </w:rPr>
        <w:t xml:space="preserve"> blind detection </w:t>
      </w:r>
      <w:r w:rsidRPr="00335CFB">
        <w:rPr>
          <w:rFonts w:ascii="Times New Roman" w:hAnsi="Times New Roman" w:cs="Symbol" w:hint="eastAsia"/>
          <w:i/>
          <w:iCs/>
        </w:rPr>
        <w:t xml:space="preserve">if </w:t>
      </w:r>
      <w:r w:rsidRPr="00335CFB">
        <w:rPr>
          <w:rFonts w:ascii="Times New Roman" w:hAnsi="Times New Roman" w:cs="Symbol"/>
          <w:i/>
          <w:iCs/>
        </w:rPr>
        <w:t>testable performance will be observed</w:t>
      </w:r>
      <w:r w:rsidRPr="00335CFB">
        <w:rPr>
          <w:rFonts w:ascii="Times New Roman" w:hAnsi="Times New Roman" w:cs="Symbol" w:hint="eastAsia"/>
          <w:i/>
          <w:iCs/>
        </w:rPr>
        <w:t xml:space="preserve"> with all parameters known to UE </w:t>
      </w:r>
    </w:p>
    <w:p w14:paraId="0C65CD3F" w14:textId="77777777" w:rsidR="00335CFB" w:rsidRPr="00335CFB" w:rsidRDefault="00335CFB" w:rsidP="00335CFB">
      <w:pPr>
        <w:pStyle w:val="af9"/>
        <w:numPr>
          <w:ilvl w:val="0"/>
          <w:numId w:val="18"/>
        </w:numPr>
        <w:snapToGrid w:val="0"/>
        <w:spacing w:after="60"/>
        <w:ind w:left="426" w:firstLineChars="0" w:hanging="426"/>
        <w:rPr>
          <w:rFonts w:ascii="Times New Roman" w:hAnsi="Times New Roman" w:cs="Symbol"/>
          <w:i/>
          <w:iCs/>
        </w:rPr>
      </w:pPr>
      <w:r w:rsidRPr="00335CFB">
        <w:rPr>
          <w:rFonts w:ascii="Times New Roman" w:hAnsi="Times New Roman" w:cs="Symbol" w:hint="eastAsia"/>
          <w:i/>
          <w:iCs/>
        </w:rPr>
        <w:t>O</w:t>
      </w:r>
      <w:r w:rsidRPr="00335CFB">
        <w:rPr>
          <w:rFonts w:ascii="Times New Roman" w:hAnsi="Times New Roman" w:cs="Symbol"/>
          <w:i/>
          <w:iCs/>
        </w:rPr>
        <w:t>ption 4: Reuse the GTW agreement</w:t>
      </w:r>
    </w:p>
    <w:p w14:paraId="566F846D" w14:textId="1B4FEF7A" w:rsidR="00335CFB" w:rsidRPr="00392378" w:rsidRDefault="00392378" w:rsidP="009337EB">
      <w:pPr>
        <w:widowControl w:val="0"/>
        <w:numPr>
          <w:ilvl w:val="0"/>
          <w:numId w:val="19"/>
        </w:numPr>
        <w:snapToGrid w:val="0"/>
        <w:spacing w:after="120"/>
        <w:ind w:left="782" w:hanging="357"/>
        <w:rPr>
          <w:rFonts w:eastAsia="等线" w:cs="Symbol"/>
          <w:i/>
          <w:iCs/>
        </w:rPr>
      </w:pPr>
      <w:r w:rsidRPr="00392378">
        <w:rPr>
          <w:rFonts w:eastAsia="等线" w:cs="Symbol"/>
          <w:i/>
          <w:iCs/>
        </w:rPr>
        <w:t>The baseline assumption: No need to introduce NWA signaling for v-shift informatio</w:t>
      </w:r>
      <w:r w:rsidRPr="00392378">
        <w:rPr>
          <w:rFonts w:eastAsia="等线" w:cs="Symbol" w:hint="eastAsia"/>
          <w:i/>
          <w:iCs/>
        </w:rPr>
        <w:t>n</w:t>
      </w:r>
    </w:p>
    <w:p w14:paraId="1C381912" w14:textId="6A7F14B7" w:rsidR="00E67A0F" w:rsidRPr="009337EB" w:rsidRDefault="00E67A0F" w:rsidP="009337EB">
      <w:pPr>
        <w:tabs>
          <w:tab w:val="left" w:pos="1134"/>
        </w:tabs>
        <w:spacing w:before="60"/>
        <w:jc w:val="both"/>
        <w:rPr>
          <w:rFonts w:eastAsia="等线"/>
          <w:szCs w:val="20"/>
        </w:rPr>
      </w:pPr>
      <w:r w:rsidRPr="009337EB">
        <w:rPr>
          <w:rFonts w:eastAsia="等线" w:hint="eastAsia"/>
          <w:szCs w:val="20"/>
        </w:rPr>
        <w:t>W</w:t>
      </w:r>
      <w:r w:rsidRPr="009337EB">
        <w:rPr>
          <w:rFonts w:eastAsia="等线"/>
          <w:szCs w:val="20"/>
        </w:rPr>
        <w:t xml:space="preserve">e observe that Option 1 and Option 4 are not conflict </w:t>
      </w:r>
      <w:r w:rsidR="007D0619" w:rsidRPr="009337EB">
        <w:rPr>
          <w:rFonts w:eastAsia="等线"/>
          <w:szCs w:val="20"/>
        </w:rPr>
        <w:t xml:space="preserve">options. According to our analysis in last meeting, almost all the NR REs in interfered symbols will be interfered by LTE CRS, and </w:t>
      </w:r>
      <w:r w:rsidR="009337EB">
        <w:rPr>
          <w:rFonts w:eastAsia="等线"/>
          <w:szCs w:val="20"/>
        </w:rPr>
        <w:t>most of</w:t>
      </w:r>
      <w:r w:rsidR="007D0619" w:rsidRPr="009337EB">
        <w:rPr>
          <w:rFonts w:eastAsia="等线"/>
          <w:szCs w:val="20"/>
        </w:rPr>
        <w:t xml:space="preserve"> the companies share the same observation. </w:t>
      </w:r>
      <w:r w:rsidR="009337EB">
        <w:rPr>
          <w:rFonts w:eastAsia="等线"/>
          <w:szCs w:val="20"/>
        </w:rPr>
        <w:t>Since</w:t>
      </w:r>
      <w:r w:rsidR="007D0619" w:rsidRPr="009337EB">
        <w:rPr>
          <w:rFonts w:eastAsia="等线"/>
          <w:szCs w:val="20"/>
        </w:rPr>
        <w:t xml:space="preserve"> no need to identify the frequency location</w:t>
      </w:r>
      <w:r w:rsidR="005D4A16">
        <w:rPr>
          <w:rFonts w:eastAsia="等线"/>
          <w:szCs w:val="20"/>
        </w:rPr>
        <w:t xml:space="preserve"> for CRS interference</w:t>
      </w:r>
      <w:r w:rsidR="007D0619" w:rsidRPr="009337EB">
        <w:rPr>
          <w:rFonts w:eastAsia="等线"/>
          <w:szCs w:val="20"/>
        </w:rPr>
        <w:t>, the v-shift information is not needed as well.</w:t>
      </w:r>
      <w:r w:rsidR="009337EB">
        <w:rPr>
          <w:rFonts w:eastAsia="等线"/>
          <w:szCs w:val="20"/>
        </w:rPr>
        <w:t xml:space="preserve"> The agreement in last meeting’s GTW can be reused</w:t>
      </w:r>
      <w:r w:rsidR="008017B5">
        <w:rPr>
          <w:rFonts w:eastAsia="等线"/>
          <w:szCs w:val="20"/>
        </w:rPr>
        <w:t>.</w:t>
      </w:r>
    </w:p>
    <w:p w14:paraId="6267BE40" w14:textId="3062CF4E" w:rsidR="007D0619" w:rsidRDefault="007D0619" w:rsidP="00D04736">
      <w:pPr>
        <w:tabs>
          <w:tab w:val="left" w:pos="1134"/>
        </w:tabs>
        <w:spacing w:beforeLines="50" w:before="156"/>
        <w:jc w:val="both"/>
        <w:rPr>
          <w:rFonts w:eastAsia="等线"/>
          <w:b/>
          <w:bCs/>
          <w:i/>
          <w:iCs/>
          <w:szCs w:val="20"/>
        </w:rPr>
      </w:pPr>
      <w:r>
        <w:rPr>
          <w:rFonts w:eastAsia="等线" w:hint="eastAsia"/>
          <w:b/>
          <w:bCs/>
          <w:i/>
          <w:iCs/>
          <w:szCs w:val="20"/>
        </w:rPr>
        <w:t>P</w:t>
      </w:r>
      <w:r>
        <w:rPr>
          <w:rFonts w:eastAsia="等线"/>
          <w:b/>
          <w:bCs/>
          <w:i/>
          <w:iCs/>
          <w:szCs w:val="20"/>
        </w:rPr>
        <w:t>roposal 3: Reuse the baseline assumption from last meeting’s GTW agreement: No need to introduce NWA signaling for v-shift information.</w:t>
      </w:r>
    </w:p>
    <w:p w14:paraId="3FAF5334" w14:textId="76BB1222" w:rsidR="00AB1AD3" w:rsidRPr="00016FA4" w:rsidRDefault="008017B5" w:rsidP="00AB1AD3">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CRS-IM test setup for 30kHz SCS scenario</w:t>
      </w:r>
    </w:p>
    <w:p w14:paraId="2F271D6C" w14:textId="7CC4AB6D" w:rsidR="00AB1AD3" w:rsidRDefault="008017B5" w:rsidP="00683A55">
      <w:pPr>
        <w:spacing w:beforeLines="50" w:before="156"/>
        <w:rPr>
          <w:rFonts w:eastAsia="等线" w:cs="Symbol"/>
          <w:b/>
          <w:bCs/>
          <w:i/>
          <w:iCs/>
          <w:u w:val="single"/>
          <w:lang w:val="en-GB"/>
        </w:rPr>
      </w:pPr>
      <w:r w:rsidRPr="008017B5">
        <w:rPr>
          <w:rFonts w:eastAsia="等线" w:cs="Symbol"/>
          <w:b/>
          <w:bCs/>
          <w:i/>
          <w:iCs/>
          <w:u w:val="single"/>
          <w:lang w:val="en-GB"/>
        </w:rPr>
        <w:t>CBW and SCS for target and interference cells</w:t>
      </w:r>
    </w:p>
    <w:p w14:paraId="0D17CE6D" w14:textId="77777777" w:rsidR="008017B5" w:rsidRPr="008017B5" w:rsidRDefault="008017B5" w:rsidP="008017B5">
      <w:pPr>
        <w:pStyle w:val="af9"/>
        <w:numPr>
          <w:ilvl w:val="0"/>
          <w:numId w:val="18"/>
        </w:numPr>
        <w:snapToGrid w:val="0"/>
        <w:spacing w:after="60"/>
        <w:ind w:left="426" w:firstLineChars="0" w:hanging="426"/>
        <w:rPr>
          <w:rFonts w:ascii="Times New Roman" w:hAnsi="Times New Roman" w:cs="Symbol"/>
          <w:i/>
          <w:iCs/>
        </w:rPr>
      </w:pPr>
      <w:r w:rsidRPr="008017B5">
        <w:rPr>
          <w:rFonts w:ascii="Times New Roman" w:hAnsi="Times New Roman" w:cs="Symbol"/>
          <w:i/>
          <w:iCs/>
        </w:rPr>
        <w:t>Option 1: If 30kHz SCS is feasible, use TDD 30kHz/20MHz for target cell and TDD 15kHz/20MHz for interference cells</w:t>
      </w:r>
    </w:p>
    <w:p w14:paraId="6556F0AE" w14:textId="77777777" w:rsidR="008017B5" w:rsidRPr="008017B5" w:rsidRDefault="008017B5" w:rsidP="008017B5">
      <w:pPr>
        <w:pStyle w:val="af9"/>
        <w:numPr>
          <w:ilvl w:val="0"/>
          <w:numId w:val="18"/>
        </w:numPr>
        <w:snapToGrid w:val="0"/>
        <w:spacing w:after="60"/>
        <w:ind w:left="426" w:firstLineChars="0" w:hanging="426"/>
        <w:rPr>
          <w:rFonts w:ascii="Times New Roman" w:hAnsi="Times New Roman" w:cs="Symbol"/>
          <w:i/>
          <w:iCs/>
        </w:rPr>
      </w:pPr>
      <w:r w:rsidRPr="008017B5">
        <w:rPr>
          <w:rFonts w:ascii="Times New Roman" w:hAnsi="Times New Roman" w:cs="Symbol" w:hint="eastAsia"/>
          <w:i/>
          <w:iCs/>
        </w:rPr>
        <w:t>O</w:t>
      </w:r>
      <w:r w:rsidRPr="008017B5">
        <w:rPr>
          <w:rFonts w:ascii="Times New Roman" w:hAnsi="Times New Roman" w:cs="Symbol"/>
          <w:i/>
          <w:iCs/>
        </w:rPr>
        <w:t>ther o</w:t>
      </w:r>
      <w:r w:rsidRPr="008017B5">
        <w:rPr>
          <w:rFonts w:ascii="Times New Roman" w:hAnsi="Times New Roman" w:cs="Symbol" w:hint="eastAsia"/>
          <w:i/>
          <w:iCs/>
        </w:rPr>
        <w:t>ption</w:t>
      </w:r>
      <w:r w:rsidRPr="008017B5">
        <w:rPr>
          <w:rFonts w:ascii="Times New Roman" w:hAnsi="Times New Roman" w:cs="Symbol"/>
          <w:i/>
          <w:iCs/>
        </w:rPr>
        <w:t>s are not precluded</w:t>
      </w:r>
    </w:p>
    <w:p w14:paraId="5E513EAE" w14:textId="429DFD49" w:rsidR="005947A7" w:rsidRDefault="008017B5" w:rsidP="005947A7">
      <w:pPr>
        <w:tabs>
          <w:tab w:val="left" w:pos="1134"/>
        </w:tabs>
        <w:spacing w:before="60" w:after="60"/>
        <w:jc w:val="both"/>
        <w:rPr>
          <w:rFonts w:eastAsia="等线 Light" w:cs="Times New Roman"/>
          <w:szCs w:val="20"/>
        </w:rPr>
      </w:pPr>
      <w:r>
        <w:rPr>
          <w:rFonts w:eastAsia="等线" w:hint="eastAsia"/>
          <w:szCs w:val="20"/>
        </w:rPr>
        <w:t>W</w:t>
      </w:r>
      <w:r>
        <w:rPr>
          <w:rFonts w:eastAsia="等线"/>
          <w:szCs w:val="20"/>
        </w:rPr>
        <w:t>e support Option 1.</w:t>
      </w:r>
      <w:r w:rsidR="005947A7" w:rsidRPr="005947A7">
        <w:rPr>
          <w:rFonts w:eastAsia="等线 Light" w:cs="Times New Roman"/>
          <w:szCs w:val="20"/>
        </w:rPr>
        <w:t xml:space="preserve"> </w:t>
      </w:r>
      <w:r w:rsidR="005947A7">
        <w:rPr>
          <w:rFonts w:eastAsia="等线 Light" w:cs="Times New Roman"/>
          <w:szCs w:val="20"/>
        </w:rPr>
        <w:t xml:space="preserve">First, the </w:t>
      </w:r>
      <w:r w:rsidR="005947A7" w:rsidRPr="00CA71D6">
        <w:rPr>
          <w:rFonts w:eastAsia="等线 Light" w:cs="Times New Roman"/>
          <w:szCs w:val="20"/>
        </w:rPr>
        <w:t>obvious</w:t>
      </w:r>
      <w:r w:rsidR="005947A7">
        <w:rPr>
          <w:rFonts w:eastAsia="等线 Light" w:cs="Times New Roman"/>
          <w:szCs w:val="20"/>
        </w:rPr>
        <w:t xml:space="preserve"> CRS-IM gain can be observed since NR CBW can be fully overlapped by LTE CBW. Second, the typical bands for Scenario 2 with 30kHz SCS support 20MHz CBW.</w:t>
      </w:r>
    </w:p>
    <w:p w14:paraId="420AAB6B" w14:textId="302D4CF8" w:rsidR="00683A55" w:rsidRPr="00683A55" w:rsidRDefault="00683A55" w:rsidP="00683A55">
      <w:pPr>
        <w:tabs>
          <w:tab w:val="left" w:pos="1134"/>
        </w:tabs>
        <w:spacing w:beforeLines="50" w:before="156"/>
        <w:jc w:val="both"/>
        <w:rPr>
          <w:rFonts w:eastAsia="等线"/>
          <w:b/>
          <w:bCs/>
          <w:i/>
          <w:iCs/>
          <w:szCs w:val="20"/>
        </w:rPr>
      </w:pPr>
      <w:r>
        <w:rPr>
          <w:rFonts w:eastAsia="等线" w:hint="eastAsia"/>
          <w:b/>
          <w:bCs/>
          <w:i/>
          <w:iCs/>
          <w:szCs w:val="20"/>
        </w:rPr>
        <w:t>P</w:t>
      </w:r>
      <w:r>
        <w:rPr>
          <w:rFonts w:eastAsia="等线"/>
          <w:b/>
          <w:bCs/>
          <w:i/>
          <w:iCs/>
          <w:szCs w:val="20"/>
        </w:rPr>
        <w:t xml:space="preserve">roposal 4: </w:t>
      </w:r>
      <w:r w:rsidRPr="00683A55">
        <w:rPr>
          <w:rFonts w:eastAsia="等线"/>
          <w:b/>
          <w:bCs/>
          <w:i/>
          <w:iCs/>
          <w:szCs w:val="20"/>
        </w:rPr>
        <w:t>TDD 30kHz/20MHz for target cell and TDD 15kHz/20MHz for interference cells</w:t>
      </w:r>
      <w:r>
        <w:rPr>
          <w:rFonts w:eastAsia="等线"/>
          <w:b/>
          <w:bCs/>
          <w:i/>
          <w:iCs/>
          <w:szCs w:val="20"/>
        </w:rPr>
        <w:t>.</w:t>
      </w:r>
    </w:p>
    <w:p w14:paraId="4E6CFD86" w14:textId="60A5B94D" w:rsidR="008017B5" w:rsidRPr="005947A7" w:rsidRDefault="005947A7" w:rsidP="00683A55">
      <w:pPr>
        <w:spacing w:beforeLines="50" w:before="156"/>
        <w:rPr>
          <w:rFonts w:eastAsia="等线" w:cs="Symbol"/>
          <w:b/>
          <w:bCs/>
          <w:i/>
          <w:iCs/>
          <w:u w:val="single"/>
          <w:lang w:val="en-GB"/>
        </w:rPr>
      </w:pPr>
      <w:r w:rsidRPr="005947A7">
        <w:rPr>
          <w:rFonts w:eastAsia="等线" w:cs="Symbol"/>
          <w:b/>
          <w:bCs/>
          <w:i/>
          <w:iCs/>
          <w:u w:val="single"/>
          <w:lang w:val="en-GB"/>
        </w:rPr>
        <w:t>TDD configuration for target cell with 30kHz SCS</w:t>
      </w:r>
    </w:p>
    <w:p w14:paraId="03BF3405" w14:textId="77777777" w:rsidR="005947A7" w:rsidRPr="005947A7" w:rsidRDefault="005947A7" w:rsidP="005947A7">
      <w:pPr>
        <w:pStyle w:val="af9"/>
        <w:numPr>
          <w:ilvl w:val="0"/>
          <w:numId w:val="18"/>
        </w:numPr>
        <w:snapToGrid w:val="0"/>
        <w:spacing w:after="60"/>
        <w:ind w:left="426" w:firstLineChars="0" w:hanging="426"/>
        <w:rPr>
          <w:rFonts w:ascii="Times New Roman" w:hAnsi="Times New Roman" w:cs="Symbol"/>
          <w:i/>
          <w:iCs/>
        </w:rPr>
      </w:pPr>
      <w:r w:rsidRPr="005947A7">
        <w:rPr>
          <w:rFonts w:ascii="Times New Roman" w:hAnsi="Times New Roman" w:cs="Symbol"/>
          <w:i/>
          <w:iCs/>
        </w:rPr>
        <w:t>Option 1: If 30kHz SCS is feasible, Use 7DS2U with S=6D+4G+4U for the target cell with TDD 30kHz SCS</w:t>
      </w:r>
    </w:p>
    <w:p w14:paraId="593B4994" w14:textId="77777777" w:rsidR="005947A7" w:rsidRPr="005947A7" w:rsidRDefault="005947A7" w:rsidP="005947A7">
      <w:pPr>
        <w:pStyle w:val="af9"/>
        <w:numPr>
          <w:ilvl w:val="0"/>
          <w:numId w:val="18"/>
        </w:numPr>
        <w:snapToGrid w:val="0"/>
        <w:spacing w:after="60"/>
        <w:ind w:left="426" w:firstLineChars="0" w:hanging="426"/>
        <w:rPr>
          <w:rFonts w:ascii="Times New Roman" w:hAnsi="Times New Roman" w:cs="Symbol"/>
          <w:i/>
          <w:iCs/>
        </w:rPr>
      </w:pPr>
      <w:r w:rsidRPr="005947A7">
        <w:rPr>
          <w:rFonts w:ascii="Times New Roman" w:hAnsi="Times New Roman" w:cs="Symbol" w:hint="eastAsia"/>
          <w:i/>
          <w:iCs/>
        </w:rPr>
        <w:t>O</w:t>
      </w:r>
      <w:r w:rsidRPr="005947A7">
        <w:rPr>
          <w:rFonts w:ascii="Times New Roman" w:hAnsi="Times New Roman" w:cs="Symbol"/>
          <w:i/>
          <w:iCs/>
        </w:rPr>
        <w:t>ther o</w:t>
      </w:r>
      <w:r w:rsidRPr="005947A7">
        <w:rPr>
          <w:rFonts w:ascii="Times New Roman" w:hAnsi="Times New Roman" w:cs="Symbol" w:hint="eastAsia"/>
          <w:i/>
          <w:iCs/>
        </w:rPr>
        <w:t>ption</w:t>
      </w:r>
      <w:r w:rsidRPr="005947A7">
        <w:rPr>
          <w:rFonts w:ascii="Times New Roman" w:hAnsi="Times New Roman" w:cs="Symbol"/>
          <w:i/>
          <w:iCs/>
        </w:rPr>
        <w:t>s are not precluded</w:t>
      </w:r>
    </w:p>
    <w:p w14:paraId="343745FB" w14:textId="6B85D5DD" w:rsidR="008017B5" w:rsidRDefault="005947A7" w:rsidP="00AB1AD3">
      <w:pPr>
        <w:tabs>
          <w:tab w:val="left" w:pos="1134"/>
        </w:tabs>
        <w:spacing w:before="60"/>
        <w:jc w:val="both"/>
        <w:rPr>
          <w:rFonts w:eastAsia="等线"/>
          <w:szCs w:val="20"/>
        </w:rPr>
      </w:pPr>
      <w:r>
        <w:rPr>
          <w:rFonts w:eastAsia="等线" w:hint="eastAsia"/>
          <w:szCs w:val="20"/>
        </w:rPr>
        <w:t>W</w:t>
      </w:r>
      <w:r>
        <w:rPr>
          <w:rFonts w:eastAsia="等线"/>
          <w:szCs w:val="20"/>
        </w:rPr>
        <w:t>e support Option 1. 7DS2U can guarantee UL/DL sync between NR serving cell and LTE interference cells.</w:t>
      </w:r>
    </w:p>
    <w:p w14:paraId="086A65DE" w14:textId="725EC859" w:rsidR="00683A55" w:rsidRPr="00683A55" w:rsidRDefault="00683A55" w:rsidP="00683A55">
      <w:pPr>
        <w:tabs>
          <w:tab w:val="left" w:pos="1134"/>
        </w:tabs>
        <w:spacing w:beforeLines="50" w:before="156"/>
        <w:jc w:val="both"/>
        <w:rPr>
          <w:rFonts w:eastAsia="等线"/>
          <w:b/>
          <w:bCs/>
          <w:i/>
          <w:iCs/>
          <w:szCs w:val="20"/>
        </w:rPr>
      </w:pPr>
      <w:r>
        <w:rPr>
          <w:rFonts w:eastAsia="等线" w:hint="eastAsia"/>
          <w:b/>
          <w:bCs/>
          <w:i/>
          <w:iCs/>
          <w:szCs w:val="20"/>
        </w:rPr>
        <w:t>P</w:t>
      </w:r>
      <w:r>
        <w:rPr>
          <w:rFonts w:eastAsia="等线"/>
          <w:b/>
          <w:bCs/>
          <w:i/>
          <w:iCs/>
          <w:szCs w:val="20"/>
        </w:rPr>
        <w:t xml:space="preserve">roposal 5: </w:t>
      </w:r>
      <w:r w:rsidRPr="00683A55">
        <w:rPr>
          <w:rFonts w:eastAsia="等线"/>
          <w:b/>
          <w:bCs/>
          <w:i/>
          <w:iCs/>
          <w:szCs w:val="20"/>
        </w:rPr>
        <w:t>Use 7DS2U with S=6D+4G+4U for the target cell with TDD 30kHz SCS</w:t>
      </w:r>
      <w:r>
        <w:rPr>
          <w:rFonts w:eastAsia="等线"/>
          <w:b/>
          <w:bCs/>
          <w:i/>
          <w:iCs/>
          <w:szCs w:val="20"/>
        </w:rPr>
        <w:t>.</w:t>
      </w:r>
    </w:p>
    <w:p w14:paraId="4F659996" w14:textId="62B2B3E1" w:rsidR="005947A7" w:rsidRPr="00683A55" w:rsidRDefault="005947A7" w:rsidP="00683A55">
      <w:pPr>
        <w:spacing w:beforeLines="50" w:before="156"/>
        <w:rPr>
          <w:rFonts w:eastAsia="等线" w:cs="Symbol"/>
          <w:b/>
          <w:bCs/>
          <w:i/>
          <w:iCs/>
          <w:u w:val="single"/>
          <w:lang w:val="en-GB"/>
        </w:rPr>
      </w:pPr>
      <w:r w:rsidRPr="00683A55">
        <w:rPr>
          <w:rFonts w:eastAsia="等线" w:cs="Symbol"/>
          <w:b/>
          <w:bCs/>
          <w:i/>
          <w:iCs/>
          <w:u w:val="single"/>
          <w:lang w:val="en-GB"/>
        </w:rPr>
        <w:t>Time offsets for synchronized network</w:t>
      </w:r>
    </w:p>
    <w:p w14:paraId="6BEB8FF7" w14:textId="3E1BE1E0" w:rsidR="005947A7" w:rsidRDefault="00907C36" w:rsidP="00AB1AD3">
      <w:pPr>
        <w:tabs>
          <w:tab w:val="left" w:pos="1134"/>
        </w:tabs>
        <w:spacing w:before="60"/>
        <w:jc w:val="both"/>
        <w:rPr>
          <w:rFonts w:eastAsia="等线"/>
          <w:szCs w:val="20"/>
        </w:rPr>
      </w:pPr>
      <w:r>
        <w:rPr>
          <w:rFonts w:eastAsia="等线" w:hint="eastAsia"/>
          <w:szCs w:val="20"/>
        </w:rPr>
        <w:t>I</w:t>
      </w:r>
      <w:r>
        <w:rPr>
          <w:rFonts w:eastAsia="等线"/>
          <w:szCs w:val="20"/>
        </w:rPr>
        <w:t xml:space="preserve">n NR serving cell 15kHz SCS scenario, we use </w:t>
      </w:r>
      <w:r w:rsidRPr="00907C36">
        <w:rPr>
          <w:rFonts w:eastAsia="等线"/>
          <w:szCs w:val="20"/>
        </w:rPr>
        <w:t>3 us for interfering cell 1 and -1 us for interfering cell 2</w:t>
      </w:r>
      <w:r>
        <w:rPr>
          <w:rFonts w:eastAsia="等线"/>
          <w:szCs w:val="20"/>
        </w:rPr>
        <w:t xml:space="preserve"> as the time offset. However, with such time offsets assumption, 3</w:t>
      </w:r>
      <w:r w:rsidRPr="00907C36">
        <w:rPr>
          <w:rFonts w:eastAsia="等线"/>
          <w:szCs w:val="20"/>
        </w:rPr>
        <w:t xml:space="preserve"> us</w:t>
      </w:r>
      <w:r>
        <w:rPr>
          <w:rFonts w:eastAsia="等线"/>
          <w:szCs w:val="20"/>
        </w:rPr>
        <w:t xml:space="preserve"> time offset will exceed CP length in serving cell </w:t>
      </w:r>
      <w:r>
        <w:rPr>
          <w:rFonts w:eastAsia="等线"/>
          <w:szCs w:val="20"/>
        </w:rPr>
        <w:lastRenderedPageBreak/>
        <w:t>30kHz SCS scenario. Considering of network usually can achieve better performance than minimum accuracy requirement (</w:t>
      </w:r>
      <w:r w:rsidRPr="00907C36">
        <w:rPr>
          <w:rFonts w:eastAsia="等线"/>
          <w:szCs w:val="20"/>
        </w:rPr>
        <w:t>3 us</w:t>
      </w:r>
      <w:r>
        <w:rPr>
          <w:rFonts w:eastAsia="等线"/>
          <w:szCs w:val="20"/>
        </w:rPr>
        <w:t>), we propose to tighten the time offset to less than CP. For example, the time offset for interfering cell 1 is 2</w:t>
      </w:r>
      <w:r w:rsidRPr="00907C36">
        <w:t xml:space="preserve"> </w:t>
      </w:r>
      <w:r w:rsidRPr="00907C36">
        <w:rPr>
          <w:rFonts w:eastAsia="等线"/>
          <w:szCs w:val="20"/>
        </w:rPr>
        <w:t>us</w:t>
      </w:r>
      <w:r>
        <w:rPr>
          <w:rFonts w:eastAsia="等线"/>
          <w:szCs w:val="20"/>
        </w:rPr>
        <w:t xml:space="preserve">, and time offset for interference cell 2 is </w:t>
      </w:r>
      <w:r w:rsidRPr="00907C36">
        <w:rPr>
          <w:rFonts w:eastAsia="等线"/>
          <w:szCs w:val="20"/>
        </w:rPr>
        <w:t>-1 us</w:t>
      </w:r>
      <w:r>
        <w:rPr>
          <w:rFonts w:eastAsia="等线"/>
          <w:szCs w:val="20"/>
        </w:rPr>
        <w:t>.</w:t>
      </w:r>
    </w:p>
    <w:p w14:paraId="23981437" w14:textId="0F89DA8F" w:rsidR="00907C36" w:rsidRPr="00653A83" w:rsidRDefault="00907C36" w:rsidP="00653A83">
      <w:pPr>
        <w:tabs>
          <w:tab w:val="left" w:pos="1134"/>
        </w:tabs>
        <w:spacing w:beforeLines="50" w:before="156"/>
        <w:jc w:val="both"/>
        <w:rPr>
          <w:rFonts w:eastAsia="等线"/>
          <w:b/>
          <w:bCs/>
          <w:i/>
          <w:iCs/>
          <w:szCs w:val="20"/>
        </w:rPr>
      </w:pPr>
      <w:r w:rsidRPr="00653A83">
        <w:rPr>
          <w:rFonts w:eastAsia="等线" w:hint="eastAsia"/>
          <w:b/>
          <w:bCs/>
          <w:i/>
          <w:iCs/>
          <w:szCs w:val="20"/>
        </w:rPr>
        <w:t>P</w:t>
      </w:r>
      <w:r w:rsidRPr="00653A83">
        <w:rPr>
          <w:rFonts w:eastAsia="等线"/>
          <w:b/>
          <w:bCs/>
          <w:i/>
          <w:iCs/>
          <w:szCs w:val="20"/>
        </w:rPr>
        <w:t xml:space="preserve">roposal </w:t>
      </w:r>
      <w:r w:rsidR="00AD03D0">
        <w:rPr>
          <w:rFonts w:eastAsia="等线"/>
          <w:b/>
          <w:bCs/>
          <w:i/>
          <w:iCs/>
          <w:szCs w:val="20"/>
        </w:rPr>
        <w:t>6</w:t>
      </w:r>
      <w:r w:rsidRPr="00653A83">
        <w:rPr>
          <w:rFonts w:eastAsia="等线"/>
          <w:b/>
          <w:bCs/>
          <w:i/>
          <w:iCs/>
          <w:szCs w:val="20"/>
        </w:rPr>
        <w:t xml:space="preserve">: Tighten the time offset to less than CP. For example, the time offset for interfering cell 1 is </w:t>
      </w:r>
      <w:r w:rsidR="00653A83">
        <w:rPr>
          <w:rFonts w:eastAsia="等线"/>
          <w:b/>
          <w:bCs/>
          <w:i/>
          <w:iCs/>
          <w:szCs w:val="20"/>
        </w:rPr>
        <w:t>2</w:t>
      </w:r>
      <w:r w:rsidRPr="00653A83">
        <w:rPr>
          <w:rFonts w:eastAsia="等线"/>
          <w:b/>
          <w:bCs/>
          <w:i/>
          <w:iCs/>
          <w:szCs w:val="20"/>
        </w:rPr>
        <w:t xml:space="preserve"> us, and the time offset for interference cell 2 is -</w:t>
      </w:r>
      <w:r w:rsidR="00653A83">
        <w:rPr>
          <w:rFonts w:eastAsia="等线"/>
          <w:b/>
          <w:bCs/>
          <w:i/>
          <w:iCs/>
          <w:szCs w:val="20"/>
        </w:rPr>
        <w:t>1</w:t>
      </w:r>
      <w:r w:rsidRPr="00653A83">
        <w:rPr>
          <w:rFonts w:eastAsia="等线"/>
          <w:b/>
          <w:bCs/>
          <w:i/>
          <w:iCs/>
          <w:szCs w:val="20"/>
        </w:rPr>
        <w:t xml:space="preserve"> us.</w:t>
      </w:r>
    </w:p>
    <w:p w14:paraId="5588EE19" w14:textId="4D25EB9F" w:rsidR="00F1776C" w:rsidRPr="00016FA4" w:rsidRDefault="00F1776C" w:rsidP="00F1776C">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CRS-IM performance gain for 30kHz SCS scenario</w:t>
      </w:r>
    </w:p>
    <w:p w14:paraId="59DE9930" w14:textId="77777777" w:rsidR="00F1776C" w:rsidRPr="00F1776C" w:rsidRDefault="00F1776C" w:rsidP="00F1776C">
      <w:pPr>
        <w:spacing w:beforeLines="50" w:before="156"/>
        <w:rPr>
          <w:rFonts w:eastAsia="等线" w:cs="Symbol"/>
          <w:b/>
          <w:bCs/>
          <w:i/>
          <w:iCs/>
          <w:u w:val="single"/>
          <w:lang w:val="en-GB"/>
        </w:rPr>
      </w:pPr>
      <w:r w:rsidRPr="00F1776C">
        <w:rPr>
          <w:rFonts w:eastAsia="等线" w:cs="Symbol"/>
          <w:b/>
          <w:bCs/>
          <w:i/>
          <w:iCs/>
          <w:u w:val="single"/>
          <w:lang w:val="en-GB"/>
        </w:rPr>
        <w:t>Colliding of the DM-RS in serving cell with CRS in neighbouring cell</w:t>
      </w:r>
    </w:p>
    <w:p w14:paraId="4BA7AAD7" w14:textId="77777777" w:rsidR="00F1776C" w:rsidRPr="00F1776C" w:rsidRDefault="00F1776C" w:rsidP="00F1776C">
      <w:pPr>
        <w:pStyle w:val="af9"/>
        <w:numPr>
          <w:ilvl w:val="0"/>
          <w:numId w:val="18"/>
        </w:numPr>
        <w:snapToGrid w:val="0"/>
        <w:spacing w:after="60"/>
        <w:ind w:left="426" w:firstLineChars="0" w:hanging="426"/>
        <w:rPr>
          <w:rFonts w:ascii="Times New Roman" w:hAnsi="Times New Roman" w:cs="Symbol"/>
          <w:i/>
          <w:iCs/>
        </w:rPr>
      </w:pPr>
      <w:r w:rsidRPr="00F1776C">
        <w:rPr>
          <w:rFonts w:ascii="Times New Roman" w:hAnsi="Times New Roman" w:cs="Symbol"/>
          <w:i/>
          <w:iCs/>
        </w:rPr>
        <w:t>If CRS ports is 4, then the front loaded DMRS will be totally interfered by CRS.</w:t>
      </w:r>
    </w:p>
    <w:p w14:paraId="7A51E33A" w14:textId="77777777" w:rsidR="00F1776C" w:rsidRPr="00F1776C" w:rsidRDefault="00F1776C" w:rsidP="00F1776C">
      <w:pPr>
        <w:pStyle w:val="af9"/>
        <w:numPr>
          <w:ilvl w:val="0"/>
          <w:numId w:val="18"/>
        </w:numPr>
        <w:snapToGrid w:val="0"/>
        <w:spacing w:after="60"/>
        <w:ind w:left="426" w:firstLineChars="0" w:hanging="426"/>
        <w:rPr>
          <w:rFonts w:ascii="Times New Roman" w:hAnsi="Times New Roman" w:cs="Symbol"/>
          <w:i/>
          <w:iCs/>
        </w:rPr>
      </w:pPr>
      <w:r w:rsidRPr="00F1776C">
        <w:rPr>
          <w:rFonts w:ascii="Times New Roman" w:hAnsi="Times New Roman" w:cs="Symbol"/>
          <w:i/>
          <w:iCs/>
        </w:rPr>
        <w:t xml:space="preserve">FFS </w:t>
      </w:r>
      <w:r w:rsidRPr="00F1776C">
        <w:rPr>
          <w:rFonts w:ascii="Times New Roman" w:hAnsi="Times New Roman" w:cs="Symbol" w:hint="eastAsia"/>
          <w:i/>
          <w:iCs/>
        </w:rPr>
        <w:t>i</w:t>
      </w:r>
      <w:r w:rsidRPr="00F1776C">
        <w:rPr>
          <w:rFonts w:ascii="Times New Roman" w:hAnsi="Times New Roman" w:cs="Symbol"/>
          <w:i/>
          <w:iCs/>
        </w:rPr>
        <w:t>nvestigate</w:t>
      </w:r>
      <w:r w:rsidRPr="00F1776C">
        <w:rPr>
          <w:rFonts w:ascii="Times New Roman" w:hAnsi="Times New Roman" w:cs="Symbol" w:hint="eastAsia"/>
          <w:i/>
          <w:iCs/>
        </w:rPr>
        <w:t xml:space="preserve"> the </w:t>
      </w:r>
      <w:r w:rsidRPr="00F1776C">
        <w:rPr>
          <w:rFonts w:ascii="Times New Roman" w:hAnsi="Times New Roman" w:cs="Symbol"/>
          <w:i/>
          <w:iCs/>
        </w:rPr>
        <w:t>potential</w:t>
      </w:r>
      <w:r w:rsidRPr="00F1776C">
        <w:rPr>
          <w:rFonts w:ascii="Times New Roman" w:hAnsi="Times New Roman" w:cs="Symbol" w:hint="eastAsia"/>
          <w:i/>
          <w:iCs/>
        </w:rPr>
        <w:t xml:space="preserve"> performance impact by the above observation.</w:t>
      </w:r>
    </w:p>
    <w:p w14:paraId="399C8F3F" w14:textId="4F4C9574" w:rsidR="004B4348" w:rsidRDefault="004B4348" w:rsidP="00393EF8">
      <w:pPr>
        <w:tabs>
          <w:tab w:val="left" w:pos="1134"/>
        </w:tabs>
        <w:spacing w:before="60"/>
        <w:jc w:val="both"/>
        <w:rPr>
          <w:rFonts w:eastAsia="等线"/>
          <w:szCs w:val="20"/>
        </w:rPr>
      </w:pPr>
      <w:r>
        <w:rPr>
          <w:rFonts w:eastAsia="等线" w:hint="eastAsia"/>
          <w:szCs w:val="20"/>
        </w:rPr>
        <w:t>W</w:t>
      </w:r>
      <w:r>
        <w:rPr>
          <w:rFonts w:eastAsia="等线"/>
          <w:szCs w:val="20"/>
        </w:rPr>
        <w:t>e first do the simulation for 1+1 DMRS scenario. The CRS-IM receiver use both DMRS and additional DMRS to do the channel estimation separately. The results are:</w:t>
      </w:r>
    </w:p>
    <w:p w14:paraId="100E4DAB" w14:textId="68C18B9D" w:rsidR="00F30320" w:rsidRPr="004B4348" w:rsidRDefault="00F30320" w:rsidP="00393EF8">
      <w:pPr>
        <w:tabs>
          <w:tab w:val="left" w:pos="1134"/>
        </w:tabs>
        <w:spacing w:before="60"/>
        <w:jc w:val="both"/>
        <w:rPr>
          <w:rFonts w:eastAsia="等线"/>
          <w:szCs w:val="20"/>
        </w:rPr>
      </w:pPr>
      <w:r w:rsidRPr="004B4348">
        <w:rPr>
          <w:rFonts w:eastAsia="等线"/>
          <w:szCs w:val="20"/>
        </w:rPr>
        <w:t>For the scenario of DMRS 1+1:</w:t>
      </w:r>
    </w:p>
    <w:tbl>
      <w:tblPr>
        <w:tblStyle w:val="a8"/>
        <w:tblW w:w="0" w:type="auto"/>
        <w:jc w:val="center"/>
        <w:tblLook w:val="04A0" w:firstRow="1" w:lastRow="0" w:firstColumn="1" w:lastColumn="0" w:noHBand="0" w:noVBand="1"/>
      </w:tblPr>
      <w:tblGrid>
        <w:gridCol w:w="1613"/>
        <w:gridCol w:w="2166"/>
        <w:gridCol w:w="2458"/>
        <w:gridCol w:w="2693"/>
      </w:tblGrid>
      <w:tr w:rsidR="00F30320" w:rsidRPr="00501389" w14:paraId="623015AB" w14:textId="77777777" w:rsidTr="00F30320">
        <w:trPr>
          <w:jc w:val="center"/>
        </w:trPr>
        <w:tc>
          <w:tcPr>
            <w:tcW w:w="1613" w:type="dxa"/>
          </w:tcPr>
          <w:p w14:paraId="71982D5D" w14:textId="77777777" w:rsidR="00F30320" w:rsidRPr="00501389" w:rsidRDefault="00F30320" w:rsidP="00F30320">
            <w:pPr>
              <w:tabs>
                <w:tab w:val="left" w:pos="1134"/>
              </w:tabs>
              <w:spacing w:before="60"/>
              <w:jc w:val="center"/>
              <w:rPr>
                <w:rFonts w:eastAsia="等线"/>
                <w:sz w:val="20"/>
                <w:szCs w:val="20"/>
              </w:rPr>
            </w:pPr>
          </w:p>
        </w:tc>
        <w:tc>
          <w:tcPr>
            <w:tcW w:w="2166" w:type="dxa"/>
            <w:vAlign w:val="center"/>
          </w:tcPr>
          <w:p w14:paraId="2C944415" w14:textId="05D904C2" w:rsidR="00F30320" w:rsidRPr="00501389" w:rsidRDefault="00F30320" w:rsidP="00F30320">
            <w:pPr>
              <w:tabs>
                <w:tab w:val="left" w:pos="1134"/>
              </w:tabs>
              <w:spacing w:before="60"/>
              <w:jc w:val="center"/>
              <w:rPr>
                <w:rFonts w:eastAsia="等线"/>
                <w:sz w:val="20"/>
                <w:szCs w:val="20"/>
              </w:rPr>
            </w:pPr>
            <w:r w:rsidRPr="00501389">
              <w:rPr>
                <w:rFonts w:eastAsia="等线" w:hint="eastAsia"/>
                <w:sz w:val="20"/>
                <w:szCs w:val="20"/>
              </w:rPr>
              <w:t>B</w:t>
            </w:r>
            <w:r w:rsidRPr="00501389">
              <w:rPr>
                <w:rFonts w:eastAsia="等线"/>
                <w:sz w:val="20"/>
                <w:szCs w:val="20"/>
              </w:rPr>
              <w:t>aseline receiver</w:t>
            </w:r>
          </w:p>
          <w:p w14:paraId="5844AABE" w14:textId="11D74A0A" w:rsidR="00F30320" w:rsidRPr="00501389" w:rsidRDefault="00F30320" w:rsidP="00F30320">
            <w:pPr>
              <w:tabs>
                <w:tab w:val="left" w:pos="1134"/>
              </w:tabs>
              <w:spacing w:before="60"/>
              <w:jc w:val="center"/>
              <w:rPr>
                <w:rFonts w:eastAsia="等线"/>
                <w:sz w:val="20"/>
                <w:szCs w:val="20"/>
              </w:rPr>
            </w:pPr>
            <w:r w:rsidRPr="00501389">
              <w:rPr>
                <w:rFonts w:eastAsia="等线"/>
                <w:sz w:val="20"/>
                <w:szCs w:val="20"/>
              </w:rPr>
              <w:t xml:space="preserve">Use </w:t>
            </w:r>
            <w:r w:rsidR="00AD03D0">
              <w:rPr>
                <w:rFonts w:eastAsia="等线"/>
                <w:sz w:val="20"/>
                <w:szCs w:val="20"/>
              </w:rPr>
              <w:t>both</w:t>
            </w:r>
            <w:r w:rsidRPr="00501389">
              <w:rPr>
                <w:rFonts w:eastAsia="等线"/>
                <w:sz w:val="20"/>
                <w:szCs w:val="20"/>
              </w:rPr>
              <w:t xml:space="preserve"> DMRS for channel estimation</w:t>
            </w:r>
          </w:p>
        </w:tc>
        <w:tc>
          <w:tcPr>
            <w:tcW w:w="2458" w:type="dxa"/>
            <w:vAlign w:val="center"/>
          </w:tcPr>
          <w:p w14:paraId="21552768" w14:textId="77777777" w:rsidR="004B4348" w:rsidRPr="00501389" w:rsidRDefault="004B4348" w:rsidP="00F30320">
            <w:pPr>
              <w:tabs>
                <w:tab w:val="left" w:pos="1134"/>
              </w:tabs>
              <w:spacing w:before="60"/>
              <w:jc w:val="center"/>
              <w:rPr>
                <w:rFonts w:eastAsia="等线"/>
                <w:sz w:val="20"/>
                <w:szCs w:val="20"/>
              </w:rPr>
            </w:pPr>
            <w:r w:rsidRPr="00501389">
              <w:rPr>
                <w:rFonts w:eastAsia="等线"/>
                <w:sz w:val="20"/>
                <w:szCs w:val="20"/>
              </w:rPr>
              <w:t xml:space="preserve">Revisited Option 1 with whole bandwidth averaging granularity </w:t>
            </w:r>
          </w:p>
          <w:p w14:paraId="72354388" w14:textId="65769D15" w:rsidR="00F30320" w:rsidRPr="00501389" w:rsidRDefault="00F30320" w:rsidP="00F30320">
            <w:pPr>
              <w:tabs>
                <w:tab w:val="left" w:pos="1134"/>
              </w:tabs>
              <w:spacing w:before="60"/>
              <w:jc w:val="center"/>
              <w:rPr>
                <w:rFonts w:eastAsia="等线"/>
                <w:sz w:val="20"/>
                <w:szCs w:val="20"/>
              </w:rPr>
            </w:pPr>
            <w:r w:rsidRPr="00501389">
              <w:rPr>
                <w:rFonts w:eastAsia="等线"/>
                <w:sz w:val="20"/>
                <w:szCs w:val="20"/>
              </w:rPr>
              <w:t xml:space="preserve">Use </w:t>
            </w:r>
            <w:r w:rsidR="004B4348" w:rsidRPr="00501389">
              <w:rPr>
                <w:rFonts w:eastAsia="等线"/>
                <w:sz w:val="20"/>
                <w:szCs w:val="20"/>
              </w:rPr>
              <w:t>both</w:t>
            </w:r>
            <w:r w:rsidRPr="00501389">
              <w:rPr>
                <w:rFonts w:eastAsia="等线"/>
                <w:sz w:val="20"/>
                <w:szCs w:val="20"/>
              </w:rPr>
              <w:t xml:space="preserve"> DMRS for channel estimation</w:t>
            </w:r>
          </w:p>
        </w:tc>
        <w:tc>
          <w:tcPr>
            <w:tcW w:w="2693" w:type="dxa"/>
            <w:vAlign w:val="center"/>
          </w:tcPr>
          <w:p w14:paraId="4B793C1D" w14:textId="77777777" w:rsidR="004B4348" w:rsidRPr="00501389" w:rsidRDefault="004B4348" w:rsidP="004B4348">
            <w:pPr>
              <w:tabs>
                <w:tab w:val="left" w:pos="1134"/>
              </w:tabs>
              <w:spacing w:before="60"/>
              <w:jc w:val="center"/>
              <w:rPr>
                <w:rFonts w:eastAsia="等线"/>
                <w:sz w:val="20"/>
                <w:szCs w:val="20"/>
              </w:rPr>
            </w:pPr>
            <w:r w:rsidRPr="00501389">
              <w:rPr>
                <w:rFonts w:eastAsia="等线"/>
                <w:sz w:val="20"/>
                <w:szCs w:val="20"/>
              </w:rPr>
              <w:t xml:space="preserve">Revisited Option 1 with whole bandwidth averaging granularity </w:t>
            </w:r>
          </w:p>
          <w:p w14:paraId="006C9F83" w14:textId="7E4360FB" w:rsidR="00F30320" w:rsidRPr="00501389" w:rsidRDefault="004B4348" w:rsidP="004B4348">
            <w:pPr>
              <w:tabs>
                <w:tab w:val="left" w:pos="1134"/>
              </w:tabs>
              <w:spacing w:before="60"/>
              <w:jc w:val="center"/>
              <w:rPr>
                <w:rFonts w:eastAsia="等线"/>
                <w:sz w:val="20"/>
                <w:szCs w:val="20"/>
              </w:rPr>
            </w:pPr>
            <w:r w:rsidRPr="00501389">
              <w:rPr>
                <w:rFonts w:eastAsia="等线"/>
                <w:sz w:val="20"/>
                <w:szCs w:val="20"/>
              </w:rPr>
              <w:t>Use additional DMRS for channel estimation</w:t>
            </w:r>
          </w:p>
        </w:tc>
      </w:tr>
      <w:tr w:rsidR="00F30320" w:rsidRPr="00501389" w14:paraId="2DF32AA2" w14:textId="77777777" w:rsidTr="00F30320">
        <w:trPr>
          <w:jc w:val="center"/>
        </w:trPr>
        <w:tc>
          <w:tcPr>
            <w:tcW w:w="1613" w:type="dxa"/>
          </w:tcPr>
          <w:p w14:paraId="0BF9B3F9" w14:textId="7D0C21B8" w:rsidR="00F30320" w:rsidRPr="00501389" w:rsidRDefault="00F30320" w:rsidP="00F30320">
            <w:pPr>
              <w:tabs>
                <w:tab w:val="left" w:pos="1134"/>
              </w:tabs>
              <w:spacing w:before="60"/>
              <w:jc w:val="center"/>
              <w:rPr>
                <w:rFonts w:eastAsia="等线"/>
                <w:sz w:val="20"/>
                <w:szCs w:val="20"/>
              </w:rPr>
            </w:pPr>
            <w:r w:rsidRPr="00501389">
              <w:rPr>
                <w:rFonts w:eastAsia="等线"/>
                <w:sz w:val="20"/>
                <w:szCs w:val="20"/>
              </w:rPr>
              <w:t xml:space="preserve">SNR at </w:t>
            </w:r>
            <w:r w:rsidRPr="00501389">
              <w:rPr>
                <w:rFonts w:eastAsia="等线" w:hint="eastAsia"/>
                <w:sz w:val="20"/>
                <w:szCs w:val="20"/>
              </w:rPr>
              <w:t>7</w:t>
            </w:r>
            <w:r w:rsidRPr="00501389">
              <w:rPr>
                <w:rFonts w:eastAsia="等线"/>
                <w:sz w:val="20"/>
                <w:szCs w:val="20"/>
              </w:rPr>
              <w:t>0% TP</w:t>
            </w:r>
            <w:r w:rsidR="004B4348" w:rsidRPr="00501389">
              <w:rPr>
                <w:rFonts w:eastAsia="等线"/>
                <w:sz w:val="20"/>
                <w:szCs w:val="20"/>
              </w:rPr>
              <w:t xml:space="preserve"> (dB)</w:t>
            </w:r>
          </w:p>
        </w:tc>
        <w:tc>
          <w:tcPr>
            <w:tcW w:w="2166" w:type="dxa"/>
            <w:vAlign w:val="center"/>
          </w:tcPr>
          <w:p w14:paraId="69BC19FC" w14:textId="36A22632" w:rsidR="00F30320" w:rsidRPr="00501389" w:rsidRDefault="004B4348" w:rsidP="00F30320">
            <w:pPr>
              <w:tabs>
                <w:tab w:val="left" w:pos="1134"/>
              </w:tabs>
              <w:spacing w:before="60"/>
              <w:jc w:val="center"/>
              <w:rPr>
                <w:rFonts w:eastAsia="等线"/>
                <w:sz w:val="20"/>
                <w:szCs w:val="20"/>
              </w:rPr>
            </w:pPr>
            <w:r w:rsidRPr="00501389">
              <w:rPr>
                <w:rFonts w:eastAsia="等线" w:hint="eastAsia"/>
                <w:sz w:val="20"/>
                <w:szCs w:val="20"/>
              </w:rPr>
              <w:t>1</w:t>
            </w:r>
            <w:r w:rsidRPr="00501389">
              <w:rPr>
                <w:rFonts w:eastAsia="等线"/>
                <w:sz w:val="20"/>
                <w:szCs w:val="20"/>
              </w:rPr>
              <w:t>6</w:t>
            </w:r>
          </w:p>
        </w:tc>
        <w:tc>
          <w:tcPr>
            <w:tcW w:w="2458" w:type="dxa"/>
            <w:vAlign w:val="center"/>
          </w:tcPr>
          <w:p w14:paraId="0E1BC1A9" w14:textId="745FF4D1" w:rsidR="00F30320" w:rsidRPr="00501389" w:rsidRDefault="004B4348" w:rsidP="00F30320">
            <w:pPr>
              <w:tabs>
                <w:tab w:val="left" w:pos="1134"/>
              </w:tabs>
              <w:spacing w:before="60"/>
              <w:jc w:val="center"/>
              <w:rPr>
                <w:rFonts w:eastAsia="等线"/>
                <w:sz w:val="20"/>
                <w:szCs w:val="20"/>
              </w:rPr>
            </w:pPr>
            <w:r w:rsidRPr="00501389">
              <w:rPr>
                <w:rFonts w:eastAsia="等线" w:hint="eastAsia"/>
                <w:sz w:val="20"/>
                <w:szCs w:val="20"/>
              </w:rPr>
              <w:t>7</w:t>
            </w:r>
            <w:r w:rsidRPr="00501389">
              <w:rPr>
                <w:rFonts w:eastAsia="等线"/>
                <w:sz w:val="20"/>
                <w:szCs w:val="20"/>
              </w:rPr>
              <w:t>.1</w:t>
            </w:r>
          </w:p>
        </w:tc>
        <w:tc>
          <w:tcPr>
            <w:tcW w:w="2693" w:type="dxa"/>
            <w:vAlign w:val="center"/>
          </w:tcPr>
          <w:p w14:paraId="59E1291D" w14:textId="203FDA8F" w:rsidR="00F30320" w:rsidRPr="00501389" w:rsidRDefault="004B4348" w:rsidP="00F30320">
            <w:pPr>
              <w:tabs>
                <w:tab w:val="left" w:pos="1134"/>
              </w:tabs>
              <w:spacing w:before="60"/>
              <w:jc w:val="center"/>
              <w:rPr>
                <w:rFonts w:eastAsia="等线"/>
                <w:sz w:val="20"/>
                <w:szCs w:val="20"/>
              </w:rPr>
            </w:pPr>
            <w:r w:rsidRPr="00501389">
              <w:rPr>
                <w:rFonts w:eastAsia="等线" w:hint="eastAsia"/>
                <w:sz w:val="20"/>
                <w:szCs w:val="20"/>
              </w:rPr>
              <w:t>7</w:t>
            </w:r>
          </w:p>
        </w:tc>
      </w:tr>
    </w:tbl>
    <w:p w14:paraId="232CD1E5" w14:textId="05F9BA78" w:rsidR="004B4348" w:rsidRPr="00501389" w:rsidRDefault="004B4348" w:rsidP="00501389">
      <w:pPr>
        <w:tabs>
          <w:tab w:val="left" w:pos="1134"/>
        </w:tabs>
        <w:spacing w:beforeLines="50" w:before="156"/>
        <w:jc w:val="both"/>
        <w:rPr>
          <w:rFonts w:eastAsia="等线"/>
          <w:b/>
          <w:bCs/>
          <w:i/>
          <w:iCs/>
          <w:szCs w:val="20"/>
        </w:rPr>
      </w:pPr>
      <w:r w:rsidRPr="00501389">
        <w:rPr>
          <w:rFonts w:eastAsia="等线"/>
          <w:b/>
          <w:bCs/>
          <w:i/>
          <w:iCs/>
          <w:szCs w:val="20"/>
        </w:rPr>
        <w:t xml:space="preserve">Observation 4: </w:t>
      </w:r>
      <w:r w:rsidR="00AD03D0">
        <w:rPr>
          <w:rFonts w:eastAsia="等线"/>
          <w:b/>
          <w:bCs/>
          <w:i/>
          <w:iCs/>
          <w:szCs w:val="20"/>
        </w:rPr>
        <w:t>N</w:t>
      </w:r>
      <w:r w:rsidR="00501389" w:rsidRPr="00501389">
        <w:rPr>
          <w:rFonts w:eastAsia="等线"/>
          <w:b/>
          <w:bCs/>
          <w:i/>
          <w:iCs/>
          <w:szCs w:val="20"/>
        </w:rPr>
        <w:t>o simulation result mis-alignment between us</w:t>
      </w:r>
      <w:r w:rsidR="005D4A16">
        <w:rPr>
          <w:rFonts w:eastAsia="等线"/>
          <w:b/>
          <w:bCs/>
          <w:i/>
          <w:iCs/>
          <w:szCs w:val="20"/>
        </w:rPr>
        <w:t>ing</w:t>
      </w:r>
      <w:r w:rsidR="00501389" w:rsidRPr="00501389">
        <w:rPr>
          <w:rFonts w:eastAsia="等线"/>
          <w:b/>
          <w:bCs/>
          <w:i/>
          <w:iCs/>
          <w:szCs w:val="20"/>
        </w:rPr>
        <w:t xml:space="preserve"> 2 or 1 DMRS for channel estimation</w:t>
      </w:r>
    </w:p>
    <w:p w14:paraId="32F1C451" w14:textId="2E6F2C89" w:rsidR="00501389" w:rsidRPr="00501389" w:rsidRDefault="00501389" w:rsidP="00501389">
      <w:pPr>
        <w:tabs>
          <w:tab w:val="left" w:pos="1134"/>
        </w:tabs>
        <w:spacing w:beforeLines="50" w:before="156"/>
        <w:jc w:val="both"/>
        <w:rPr>
          <w:rFonts w:eastAsia="等线"/>
          <w:b/>
          <w:bCs/>
          <w:i/>
          <w:iCs/>
          <w:szCs w:val="20"/>
        </w:rPr>
      </w:pPr>
      <w:r w:rsidRPr="00501389">
        <w:rPr>
          <w:rFonts w:eastAsia="等线" w:hint="eastAsia"/>
          <w:b/>
          <w:bCs/>
          <w:i/>
          <w:iCs/>
          <w:szCs w:val="20"/>
        </w:rPr>
        <w:t>P</w:t>
      </w:r>
      <w:r w:rsidRPr="00501389">
        <w:rPr>
          <w:rFonts w:eastAsia="等线"/>
          <w:b/>
          <w:bCs/>
          <w:i/>
          <w:iCs/>
          <w:szCs w:val="20"/>
        </w:rPr>
        <w:t xml:space="preserve">roposal 7: Which DMRS will be used for channel estimation can up to UE implementation. </w:t>
      </w:r>
    </w:p>
    <w:p w14:paraId="3911D37E" w14:textId="0B82CBDA" w:rsidR="00F30320" w:rsidRDefault="00501389" w:rsidP="00F30320">
      <w:pPr>
        <w:tabs>
          <w:tab w:val="left" w:pos="1134"/>
        </w:tabs>
        <w:spacing w:before="60"/>
        <w:jc w:val="both"/>
        <w:rPr>
          <w:rFonts w:eastAsia="等线"/>
          <w:szCs w:val="20"/>
        </w:rPr>
      </w:pPr>
      <w:r>
        <w:rPr>
          <w:rFonts w:eastAsia="等线" w:hint="eastAsia"/>
          <w:szCs w:val="20"/>
        </w:rPr>
        <w:t>W</w:t>
      </w:r>
      <w:r>
        <w:rPr>
          <w:rFonts w:eastAsia="等线"/>
          <w:szCs w:val="20"/>
        </w:rPr>
        <w:t>e also do the simulation for 1+0 DMRS scenario. The results are:</w:t>
      </w:r>
    </w:p>
    <w:tbl>
      <w:tblPr>
        <w:tblStyle w:val="a8"/>
        <w:tblW w:w="0" w:type="auto"/>
        <w:jc w:val="center"/>
        <w:tblLook w:val="04A0" w:firstRow="1" w:lastRow="0" w:firstColumn="1" w:lastColumn="0" w:noHBand="0" w:noVBand="1"/>
      </w:tblPr>
      <w:tblGrid>
        <w:gridCol w:w="1613"/>
        <w:gridCol w:w="2166"/>
        <w:gridCol w:w="2458"/>
      </w:tblGrid>
      <w:tr w:rsidR="00AD03D0" w:rsidRPr="00501389" w14:paraId="79DA7324" w14:textId="77777777" w:rsidTr="00EF787D">
        <w:trPr>
          <w:jc w:val="center"/>
        </w:trPr>
        <w:tc>
          <w:tcPr>
            <w:tcW w:w="1613" w:type="dxa"/>
          </w:tcPr>
          <w:p w14:paraId="4ED8CFF6" w14:textId="77777777" w:rsidR="00AD03D0" w:rsidRPr="00501389" w:rsidRDefault="00AD03D0" w:rsidP="00EF787D">
            <w:pPr>
              <w:tabs>
                <w:tab w:val="left" w:pos="1134"/>
              </w:tabs>
              <w:spacing w:before="60"/>
              <w:jc w:val="center"/>
              <w:rPr>
                <w:rFonts w:eastAsia="等线"/>
                <w:sz w:val="20"/>
                <w:szCs w:val="20"/>
              </w:rPr>
            </w:pPr>
          </w:p>
        </w:tc>
        <w:tc>
          <w:tcPr>
            <w:tcW w:w="2166" w:type="dxa"/>
            <w:vAlign w:val="center"/>
          </w:tcPr>
          <w:p w14:paraId="45593C13" w14:textId="31691AF4" w:rsidR="00AD03D0" w:rsidRPr="00501389" w:rsidRDefault="00AD03D0" w:rsidP="00AD03D0">
            <w:pPr>
              <w:tabs>
                <w:tab w:val="left" w:pos="1134"/>
              </w:tabs>
              <w:spacing w:before="60"/>
              <w:jc w:val="center"/>
              <w:rPr>
                <w:rFonts w:eastAsia="等线"/>
                <w:sz w:val="20"/>
                <w:szCs w:val="20"/>
              </w:rPr>
            </w:pPr>
            <w:r w:rsidRPr="00501389">
              <w:rPr>
                <w:rFonts w:eastAsia="等线" w:hint="eastAsia"/>
                <w:sz w:val="20"/>
                <w:szCs w:val="20"/>
              </w:rPr>
              <w:t>B</w:t>
            </w:r>
            <w:r w:rsidRPr="00501389">
              <w:rPr>
                <w:rFonts w:eastAsia="等线"/>
                <w:sz w:val="20"/>
                <w:szCs w:val="20"/>
              </w:rPr>
              <w:t>aseline receiver</w:t>
            </w:r>
          </w:p>
        </w:tc>
        <w:tc>
          <w:tcPr>
            <w:tcW w:w="2458" w:type="dxa"/>
            <w:vAlign w:val="center"/>
          </w:tcPr>
          <w:p w14:paraId="5DE70236" w14:textId="33FB0A68" w:rsidR="00AD03D0" w:rsidRPr="00501389" w:rsidRDefault="00AD03D0" w:rsidP="00AD03D0">
            <w:pPr>
              <w:tabs>
                <w:tab w:val="left" w:pos="1134"/>
              </w:tabs>
              <w:spacing w:before="60"/>
              <w:jc w:val="center"/>
              <w:rPr>
                <w:rFonts w:eastAsia="等线"/>
                <w:sz w:val="20"/>
                <w:szCs w:val="20"/>
              </w:rPr>
            </w:pPr>
            <w:r w:rsidRPr="00501389">
              <w:rPr>
                <w:rFonts w:eastAsia="等线"/>
                <w:sz w:val="20"/>
                <w:szCs w:val="20"/>
              </w:rPr>
              <w:t xml:space="preserve">Revisited Option 1 with whole bandwidth averaging granularity </w:t>
            </w:r>
          </w:p>
        </w:tc>
      </w:tr>
      <w:tr w:rsidR="00AD03D0" w:rsidRPr="00501389" w14:paraId="2D79132E" w14:textId="77777777" w:rsidTr="00EF787D">
        <w:trPr>
          <w:jc w:val="center"/>
        </w:trPr>
        <w:tc>
          <w:tcPr>
            <w:tcW w:w="1613" w:type="dxa"/>
          </w:tcPr>
          <w:p w14:paraId="4C802F6D" w14:textId="77777777" w:rsidR="00AD03D0" w:rsidRPr="00501389" w:rsidRDefault="00AD03D0" w:rsidP="00EF787D">
            <w:pPr>
              <w:tabs>
                <w:tab w:val="left" w:pos="1134"/>
              </w:tabs>
              <w:spacing w:before="60"/>
              <w:jc w:val="center"/>
              <w:rPr>
                <w:rFonts w:eastAsia="等线"/>
                <w:sz w:val="20"/>
                <w:szCs w:val="20"/>
              </w:rPr>
            </w:pPr>
            <w:r w:rsidRPr="00501389">
              <w:rPr>
                <w:rFonts w:eastAsia="等线"/>
                <w:sz w:val="20"/>
                <w:szCs w:val="20"/>
              </w:rPr>
              <w:t xml:space="preserve">SNR at </w:t>
            </w:r>
            <w:r w:rsidRPr="00501389">
              <w:rPr>
                <w:rFonts w:eastAsia="等线" w:hint="eastAsia"/>
                <w:sz w:val="20"/>
                <w:szCs w:val="20"/>
              </w:rPr>
              <w:t>7</w:t>
            </w:r>
            <w:r w:rsidRPr="00501389">
              <w:rPr>
                <w:rFonts w:eastAsia="等线"/>
                <w:sz w:val="20"/>
                <w:szCs w:val="20"/>
              </w:rPr>
              <w:t>0% TP (dB)</w:t>
            </w:r>
          </w:p>
        </w:tc>
        <w:tc>
          <w:tcPr>
            <w:tcW w:w="2166" w:type="dxa"/>
            <w:vAlign w:val="center"/>
          </w:tcPr>
          <w:p w14:paraId="6CA85278" w14:textId="3EAC7393" w:rsidR="00AD03D0" w:rsidRPr="00501389" w:rsidRDefault="003E625B" w:rsidP="00EF787D">
            <w:pPr>
              <w:tabs>
                <w:tab w:val="left" w:pos="1134"/>
              </w:tabs>
              <w:spacing w:before="60"/>
              <w:jc w:val="center"/>
              <w:rPr>
                <w:rFonts w:eastAsia="等线"/>
                <w:sz w:val="20"/>
                <w:szCs w:val="20"/>
              </w:rPr>
            </w:pPr>
            <w:r>
              <w:rPr>
                <w:rFonts w:eastAsia="等线" w:hint="eastAsia"/>
                <w:sz w:val="20"/>
                <w:szCs w:val="20"/>
              </w:rPr>
              <w:t>17.</w:t>
            </w:r>
            <w:r>
              <w:rPr>
                <w:rFonts w:eastAsia="等线"/>
                <w:sz w:val="20"/>
                <w:szCs w:val="20"/>
              </w:rPr>
              <w:t>2</w:t>
            </w:r>
          </w:p>
        </w:tc>
        <w:tc>
          <w:tcPr>
            <w:tcW w:w="2458" w:type="dxa"/>
            <w:vAlign w:val="center"/>
          </w:tcPr>
          <w:p w14:paraId="1070B8B0" w14:textId="614D59CA" w:rsidR="00AD03D0" w:rsidRPr="00501389" w:rsidRDefault="003E625B" w:rsidP="00EF787D">
            <w:pPr>
              <w:tabs>
                <w:tab w:val="left" w:pos="1134"/>
              </w:tabs>
              <w:spacing w:before="60"/>
              <w:jc w:val="center"/>
              <w:rPr>
                <w:rFonts w:eastAsia="等线"/>
                <w:sz w:val="20"/>
                <w:szCs w:val="20"/>
              </w:rPr>
            </w:pPr>
            <w:r>
              <w:rPr>
                <w:rFonts w:eastAsia="等线" w:hint="eastAsia"/>
                <w:sz w:val="20"/>
                <w:szCs w:val="20"/>
              </w:rPr>
              <w:t>9</w:t>
            </w:r>
            <w:r>
              <w:rPr>
                <w:rFonts w:eastAsia="等线"/>
                <w:sz w:val="20"/>
                <w:szCs w:val="20"/>
              </w:rPr>
              <w:t>.9</w:t>
            </w:r>
          </w:p>
        </w:tc>
      </w:tr>
    </w:tbl>
    <w:p w14:paraId="02D0426A" w14:textId="77777777" w:rsidR="00AD03D0" w:rsidRDefault="00AD03D0" w:rsidP="00AD03D0">
      <w:pPr>
        <w:tabs>
          <w:tab w:val="left" w:pos="1134"/>
        </w:tabs>
        <w:spacing w:beforeLines="50" w:before="156"/>
        <w:jc w:val="both"/>
        <w:rPr>
          <w:rFonts w:eastAsia="等线"/>
          <w:b/>
          <w:bCs/>
          <w:i/>
          <w:iCs/>
          <w:szCs w:val="20"/>
        </w:rPr>
      </w:pPr>
      <w:r w:rsidRPr="00501389">
        <w:rPr>
          <w:rFonts w:eastAsia="等线"/>
          <w:b/>
          <w:bCs/>
          <w:i/>
          <w:iCs/>
          <w:szCs w:val="20"/>
        </w:rPr>
        <w:t xml:space="preserve">Observation </w:t>
      </w:r>
      <w:r>
        <w:rPr>
          <w:rFonts w:eastAsia="等线"/>
          <w:b/>
          <w:bCs/>
          <w:i/>
          <w:iCs/>
          <w:szCs w:val="20"/>
        </w:rPr>
        <w:t>5</w:t>
      </w:r>
      <w:r w:rsidRPr="00501389">
        <w:rPr>
          <w:rFonts w:eastAsia="等线"/>
          <w:b/>
          <w:bCs/>
          <w:i/>
          <w:iCs/>
          <w:szCs w:val="20"/>
        </w:rPr>
        <w:t xml:space="preserve">: </w:t>
      </w:r>
      <w:r>
        <w:rPr>
          <w:rFonts w:eastAsia="等线"/>
          <w:b/>
          <w:bCs/>
          <w:i/>
          <w:iCs/>
          <w:szCs w:val="20"/>
        </w:rPr>
        <w:t>Comparing with 1+1 DMRS configuration scenario, in 1+0 DMRS scenario, both baseline receiver and LLR receiver have performance loss.</w:t>
      </w:r>
    </w:p>
    <w:p w14:paraId="33D33460" w14:textId="01E5452C" w:rsidR="00501389" w:rsidRPr="00AD03D0" w:rsidRDefault="00AD03D0" w:rsidP="00AD03D0">
      <w:pPr>
        <w:tabs>
          <w:tab w:val="left" w:pos="1134"/>
        </w:tabs>
        <w:spacing w:beforeLines="50" w:before="156"/>
        <w:jc w:val="both"/>
        <w:rPr>
          <w:rFonts w:eastAsia="等线"/>
          <w:b/>
          <w:bCs/>
          <w:i/>
          <w:iCs/>
          <w:szCs w:val="20"/>
        </w:rPr>
      </w:pPr>
      <w:r w:rsidRPr="00501389">
        <w:rPr>
          <w:rFonts w:eastAsia="等线"/>
          <w:b/>
          <w:bCs/>
          <w:i/>
          <w:iCs/>
          <w:szCs w:val="20"/>
        </w:rPr>
        <w:t xml:space="preserve">Observation </w:t>
      </w:r>
      <w:r>
        <w:rPr>
          <w:rFonts w:eastAsia="等线"/>
          <w:b/>
          <w:bCs/>
          <w:i/>
          <w:iCs/>
          <w:szCs w:val="20"/>
        </w:rPr>
        <w:t>6</w:t>
      </w:r>
      <w:r w:rsidRPr="00501389">
        <w:rPr>
          <w:rFonts w:eastAsia="等线"/>
          <w:b/>
          <w:bCs/>
          <w:i/>
          <w:iCs/>
          <w:szCs w:val="20"/>
        </w:rPr>
        <w:t xml:space="preserve">: </w:t>
      </w:r>
      <w:r>
        <w:rPr>
          <w:rFonts w:eastAsia="等线"/>
          <w:b/>
          <w:bCs/>
          <w:i/>
          <w:iCs/>
          <w:szCs w:val="20"/>
        </w:rPr>
        <w:t xml:space="preserve">LLR receiver can </w:t>
      </w:r>
      <w:r w:rsidR="0071284D">
        <w:rPr>
          <w:rFonts w:eastAsia="等线"/>
          <w:b/>
          <w:bCs/>
          <w:i/>
          <w:iCs/>
          <w:szCs w:val="20"/>
        </w:rPr>
        <w:t xml:space="preserve">still </w:t>
      </w:r>
      <w:r>
        <w:rPr>
          <w:rFonts w:eastAsia="等线"/>
          <w:b/>
          <w:bCs/>
          <w:i/>
          <w:iCs/>
          <w:szCs w:val="20"/>
        </w:rPr>
        <w:t>achieve performance gain comparing with baseline receiver.</w:t>
      </w:r>
    </w:p>
    <w:p w14:paraId="4FB16EDD" w14:textId="28F0E7C5" w:rsidR="007D7963" w:rsidRPr="00016FA4" w:rsidRDefault="007D7963" w:rsidP="007D7963">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CRS-IM capability signaling for 30kHz SCS scenario</w:t>
      </w:r>
    </w:p>
    <w:p w14:paraId="7EF40941" w14:textId="77777777" w:rsidR="007D7963" w:rsidRPr="007D7963" w:rsidRDefault="007D7963" w:rsidP="007D7963">
      <w:pPr>
        <w:spacing w:beforeLines="50" w:before="156"/>
        <w:rPr>
          <w:rFonts w:eastAsia="等线" w:cs="Symbol"/>
          <w:b/>
          <w:bCs/>
          <w:i/>
          <w:iCs/>
          <w:u w:val="single"/>
          <w:lang w:val="en-GB"/>
        </w:rPr>
      </w:pPr>
      <w:r w:rsidRPr="007D7963">
        <w:rPr>
          <w:rFonts w:eastAsia="等线" w:cs="Symbol" w:hint="eastAsia"/>
          <w:b/>
          <w:bCs/>
          <w:i/>
          <w:iCs/>
          <w:u w:val="single"/>
          <w:lang w:val="en-GB"/>
        </w:rPr>
        <w:t>Applicability</w:t>
      </w:r>
      <w:r w:rsidRPr="007D7963">
        <w:rPr>
          <w:rFonts w:eastAsia="等线" w:cs="Symbol"/>
          <w:b/>
          <w:bCs/>
          <w:i/>
          <w:iCs/>
          <w:u w:val="single"/>
          <w:lang w:val="en-GB"/>
        </w:rPr>
        <w:t xml:space="preserve"> of UE CRS-IM Capability</w:t>
      </w:r>
    </w:p>
    <w:p w14:paraId="73140F2D" w14:textId="77777777" w:rsidR="007D7963" w:rsidRPr="007D7963" w:rsidRDefault="007D7963" w:rsidP="007D7963">
      <w:pPr>
        <w:pStyle w:val="af9"/>
        <w:numPr>
          <w:ilvl w:val="0"/>
          <w:numId w:val="18"/>
        </w:numPr>
        <w:snapToGrid w:val="0"/>
        <w:spacing w:after="60"/>
        <w:ind w:left="426" w:firstLineChars="0" w:hanging="426"/>
        <w:rPr>
          <w:rFonts w:ascii="Times New Roman" w:hAnsi="Times New Roman" w:cs="Symbol"/>
          <w:i/>
          <w:iCs/>
        </w:rPr>
      </w:pPr>
      <w:r w:rsidRPr="007D7963">
        <w:rPr>
          <w:rFonts w:ascii="Times New Roman" w:hAnsi="Times New Roman" w:cs="Symbol" w:hint="eastAsia"/>
          <w:i/>
          <w:iCs/>
        </w:rPr>
        <w:t>O</w:t>
      </w:r>
      <w:r w:rsidRPr="007D7963">
        <w:rPr>
          <w:rFonts w:ascii="Times New Roman" w:hAnsi="Times New Roman" w:cs="Symbol"/>
          <w:i/>
          <w:iCs/>
        </w:rPr>
        <w:t>ption 1: FFS until feasibility to support CRS-IM for 30kHz SCS is confirmed</w:t>
      </w:r>
    </w:p>
    <w:p w14:paraId="013558D4" w14:textId="00F3B5E7" w:rsidR="00F30320" w:rsidRDefault="007D7963" w:rsidP="007D7963">
      <w:pPr>
        <w:pStyle w:val="af9"/>
        <w:numPr>
          <w:ilvl w:val="0"/>
          <w:numId w:val="18"/>
        </w:numPr>
        <w:snapToGrid w:val="0"/>
        <w:spacing w:after="60"/>
        <w:ind w:left="426" w:firstLineChars="0" w:hanging="426"/>
        <w:rPr>
          <w:rFonts w:ascii="Times New Roman" w:hAnsi="Times New Roman" w:cs="Symbol"/>
          <w:i/>
          <w:iCs/>
        </w:rPr>
      </w:pPr>
      <w:r w:rsidRPr="007D7963">
        <w:rPr>
          <w:rFonts w:ascii="Times New Roman" w:hAnsi="Times New Roman" w:cs="Symbol" w:hint="eastAsia"/>
          <w:i/>
          <w:iCs/>
        </w:rPr>
        <w:t>O</w:t>
      </w:r>
      <w:r w:rsidRPr="007D7963">
        <w:rPr>
          <w:rFonts w:ascii="Times New Roman" w:hAnsi="Times New Roman" w:cs="Symbol"/>
          <w:i/>
          <w:iCs/>
        </w:rPr>
        <w:t>ption 2: Define separate UE capability for 30kHz SCS CRS-IM, FR1 only, no FDD/TDD difference</w:t>
      </w:r>
    </w:p>
    <w:p w14:paraId="3F4610F3" w14:textId="2AA3755A" w:rsidR="007D7963" w:rsidRDefault="007D7963" w:rsidP="00FB788A">
      <w:pPr>
        <w:tabs>
          <w:tab w:val="left" w:pos="1134"/>
        </w:tabs>
        <w:spacing w:before="60"/>
        <w:jc w:val="both"/>
        <w:rPr>
          <w:rFonts w:eastAsia="等线"/>
          <w:szCs w:val="20"/>
        </w:rPr>
      </w:pPr>
      <w:r w:rsidRPr="00FB788A">
        <w:rPr>
          <w:rFonts w:eastAsia="等线" w:hint="eastAsia"/>
          <w:szCs w:val="20"/>
        </w:rPr>
        <w:t>S</w:t>
      </w:r>
      <w:r w:rsidRPr="00FB788A">
        <w:rPr>
          <w:rFonts w:eastAsia="等线"/>
          <w:szCs w:val="20"/>
        </w:rPr>
        <w:t xml:space="preserve">imilar with CRS-IM 15kHz SCS in scenario 2, two separate UE capabilities can be defined, depends on whether UE is capable of obtaining LTE CBW information by PBCH decoding and/or </w:t>
      </w:r>
      <w:r w:rsidR="00FB788A" w:rsidRPr="00FB788A">
        <w:rPr>
          <w:rFonts w:eastAsia="等线"/>
          <w:szCs w:val="20"/>
        </w:rPr>
        <w:t>power detection</w:t>
      </w:r>
      <w:r w:rsidR="00FB788A">
        <w:rPr>
          <w:rFonts w:eastAsia="等线"/>
          <w:szCs w:val="20"/>
        </w:rPr>
        <w:t>.</w:t>
      </w:r>
      <w:r w:rsidR="00FB788A" w:rsidRPr="00FB788A">
        <w:t xml:space="preserve"> </w:t>
      </w:r>
      <w:r w:rsidR="00FB788A">
        <w:t xml:space="preserve">The UE feature is optional with capability signaling, </w:t>
      </w:r>
      <w:r w:rsidR="00FB788A" w:rsidRPr="00FB788A">
        <w:rPr>
          <w:rFonts w:eastAsia="等线"/>
          <w:szCs w:val="20"/>
        </w:rPr>
        <w:t>FR1 only, no FDD/TDD difference</w:t>
      </w:r>
      <w:r w:rsidR="00FB788A">
        <w:rPr>
          <w:rFonts w:eastAsia="等线"/>
          <w:szCs w:val="20"/>
        </w:rPr>
        <w:t>.</w:t>
      </w:r>
    </w:p>
    <w:p w14:paraId="5BD9BF55" w14:textId="2785E38A" w:rsidR="00FB788A" w:rsidRPr="00FB788A" w:rsidRDefault="00FB788A" w:rsidP="00FB788A">
      <w:pPr>
        <w:tabs>
          <w:tab w:val="left" w:pos="1134"/>
        </w:tabs>
        <w:spacing w:beforeLines="50" w:before="156"/>
        <w:jc w:val="both"/>
        <w:rPr>
          <w:rFonts w:eastAsia="等线"/>
          <w:b/>
          <w:bCs/>
          <w:i/>
          <w:iCs/>
          <w:szCs w:val="20"/>
        </w:rPr>
      </w:pPr>
      <w:r w:rsidRPr="00FB788A">
        <w:rPr>
          <w:rFonts w:eastAsia="等线"/>
          <w:b/>
          <w:bCs/>
          <w:i/>
          <w:iCs/>
          <w:szCs w:val="20"/>
        </w:rPr>
        <w:t xml:space="preserve">Proposal </w:t>
      </w:r>
      <w:r w:rsidR="00AD03D0">
        <w:rPr>
          <w:rFonts w:eastAsia="等线"/>
          <w:b/>
          <w:bCs/>
          <w:i/>
          <w:iCs/>
          <w:szCs w:val="20"/>
        </w:rPr>
        <w:t>8</w:t>
      </w:r>
      <w:r w:rsidRPr="00FB788A">
        <w:rPr>
          <w:rFonts w:eastAsia="等线"/>
          <w:b/>
          <w:bCs/>
          <w:i/>
          <w:iCs/>
          <w:szCs w:val="2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851"/>
        <w:gridCol w:w="850"/>
        <w:gridCol w:w="851"/>
        <w:gridCol w:w="708"/>
      </w:tblGrid>
      <w:tr w:rsidR="007D7963" w:rsidRPr="009C7406" w14:paraId="63EE445E" w14:textId="77777777" w:rsidTr="009509E4">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1EE60E85" w14:textId="77777777" w:rsidR="007D7963" w:rsidRPr="00D25BDA" w:rsidRDefault="007D7963" w:rsidP="009509E4">
            <w:pPr>
              <w:pStyle w:val="TAH"/>
              <w:rPr>
                <w:rFonts w:ascii="Times New Roman" w:hAnsi="Times New Roman"/>
                <w:i/>
                <w:iCs/>
              </w:rPr>
            </w:pPr>
            <w:r w:rsidRPr="00D25BDA">
              <w:rPr>
                <w:rFonts w:ascii="Times New Roman" w:hAnsi="Times New Roman"/>
                <w:i/>
                <w:iCs/>
              </w:rPr>
              <w:lastRenderedPageBreak/>
              <w:t>UE capability</w:t>
            </w:r>
          </w:p>
        </w:tc>
        <w:tc>
          <w:tcPr>
            <w:tcW w:w="851" w:type="dxa"/>
            <w:tcBorders>
              <w:top w:val="single" w:sz="4" w:space="0" w:color="808080"/>
              <w:left w:val="single" w:sz="4" w:space="0" w:color="808080"/>
              <w:bottom w:val="single" w:sz="4" w:space="0" w:color="808080"/>
              <w:right w:val="single" w:sz="4" w:space="0" w:color="808080"/>
            </w:tcBorders>
          </w:tcPr>
          <w:p w14:paraId="7AC7C161" w14:textId="77777777" w:rsidR="007D7963" w:rsidRPr="00D25BDA" w:rsidRDefault="007D7963" w:rsidP="009509E4">
            <w:pPr>
              <w:pStyle w:val="TAH"/>
              <w:rPr>
                <w:rFonts w:ascii="Times New Roman" w:hAnsi="Times New Roman"/>
                <w:i/>
                <w:iCs/>
              </w:rPr>
            </w:pPr>
            <w:r w:rsidRPr="00D25BDA">
              <w:rPr>
                <w:rFonts w:ascii="Times New Roman" w:hAnsi="Times New Roman"/>
                <w:i/>
                <w:iCs/>
              </w:rPr>
              <w:t>Per</w:t>
            </w:r>
          </w:p>
        </w:tc>
        <w:tc>
          <w:tcPr>
            <w:tcW w:w="850" w:type="dxa"/>
            <w:tcBorders>
              <w:top w:val="single" w:sz="4" w:space="0" w:color="808080"/>
              <w:left w:val="single" w:sz="4" w:space="0" w:color="808080"/>
              <w:bottom w:val="single" w:sz="4" w:space="0" w:color="808080"/>
              <w:right w:val="single" w:sz="4" w:space="0" w:color="808080"/>
            </w:tcBorders>
          </w:tcPr>
          <w:p w14:paraId="5C52A7DD" w14:textId="77777777" w:rsidR="007D7963" w:rsidRPr="00D25BDA" w:rsidRDefault="007D7963" w:rsidP="009509E4">
            <w:pPr>
              <w:pStyle w:val="TAH"/>
              <w:rPr>
                <w:rFonts w:ascii="Times New Roman" w:hAnsi="Times New Roman"/>
                <w:i/>
                <w:iCs/>
              </w:rPr>
            </w:pPr>
            <w:r w:rsidRPr="00D25BDA">
              <w:rPr>
                <w:rFonts w:ascii="Times New Roman" w:hAnsi="Times New Roman"/>
                <w:i/>
                <w:iCs/>
              </w:rPr>
              <w:t>M</w:t>
            </w:r>
          </w:p>
        </w:tc>
        <w:tc>
          <w:tcPr>
            <w:tcW w:w="851" w:type="dxa"/>
            <w:tcBorders>
              <w:top w:val="single" w:sz="4" w:space="0" w:color="808080"/>
              <w:left w:val="single" w:sz="4" w:space="0" w:color="808080"/>
              <w:bottom w:val="single" w:sz="4" w:space="0" w:color="808080"/>
              <w:right w:val="single" w:sz="4" w:space="0" w:color="808080"/>
            </w:tcBorders>
          </w:tcPr>
          <w:p w14:paraId="69FEAC6A" w14:textId="77777777" w:rsidR="007D7963" w:rsidRPr="00D25BDA" w:rsidRDefault="007D7963" w:rsidP="009509E4">
            <w:pPr>
              <w:pStyle w:val="TAH"/>
              <w:rPr>
                <w:rFonts w:ascii="Times New Roman" w:hAnsi="Times New Roman"/>
                <w:i/>
                <w:iCs/>
              </w:rPr>
            </w:pPr>
            <w:r w:rsidRPr="00D25BDA">
              <w:rPr>
                <w:rFonts w:ascii="Times New Roman" w:hAnsi="Times New Roman"/>
                <w:i/>
                <w:iCs/>
              </w:rPr>
              <w:t>FDD-TDD DIFF</w:t>
            </w:r>
          </w:p>
        </w:tc>
        <w:tc>
          <w:tcPr>
            <w:tcW w:w="708" w:type="dxa"/>
            <w:tcBorders>
              <w:top w:val="single" w:sz="4" w:space="0" w:color="808080"/>
              <w:left w:val="single" w:sz="4" w:space="0" w:color="808080"/>
              <w:bottom w:val="single" w:sz="4" w:space="0" w:color="808080"/>
              <w:right w:val="single" w:sz="4" w:space="0" w:color="808080"/>
            </w:tcBorders>
          </w:tcPr>
          <w:p w14:paraId="6A294442" w14:textId="77777777" w:rsidR="007D7963" w:rsidRPr="00D25BDA" w:rsidRDefault="007D7963" w:rsidP="009509E4">
            <w:pPr>
              <w:keepNext/>
              <w:keepLines/>
              <w:jc w:val="center"/>
              <w:rPr>
                <w:rFonts w:cs="Times New Roman"/>
                <w:b/>
                <w:bCs/>
                <w:i/>
                <w:iCs/>
                <w:sz w:val="18"/>
              </w:rPr>
            </w:pPr>
            <w:r w:rsidRPr="00D25BDA">
              <w:rPr>
                <w:rFonts w:cs="Times New Roman"/>
                <w:b/>
                <w:bCs/>
                <w:i/>
                <w:iCs/>
                <w:sz w:val="18"/>
              </w:rPr>
              <w:t>FR1-FR2</w:t>
            </w:r>
          </w:p>
          <w:p w14:paraId="4C2C8B71" w14:textId="77777777" w:rsidR="007D7963" w:rsidRPr="00D25BDA" w:rsidRDefault="007D7963" w:rsidP="009509E4">
            <w:pPr>
              <w:rPr>
                <w:rFonts w:cs="Times New Roman"/>
                <w:b/>
                <w:bCs/>
                <w:i/>
                <w:iCs/>
                <w:sz w:val="18"/>
              </w:rPr>
            </w:pPr>
            <w:r w:rsidRPr="00D25BDA">
              <w:rPr>
                <w:rFonts w:cs="Times New Roman"/>
                <w:b/>
                <w:bCs/>
                <w:i/>
                <w:iCs/>
                <w:sz w:val="18"/>
              </w:rPr>
              <w:t>DIFF</w:t>
            </w:r>
          </w:p>
        </w:tc>
      </w:tr>
      <w:tr w:rsidR="007D7963" w:rsidRPr="009C7406" w14:paraId="0560DC29" w14:textId="77777777" w:rsidTr="009509E4">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74C42A64" w14:textId="605C6D8D" w:rsidR="007D7963" w:rsidRPr="00D25BDA" w:rsidRDefault="007D7963" w:rsidP="009509E4">
            <w:pPr>
              <w:pStyle w:val="TAH"/>
              <w:rPr>
                <w:rFonts w:ascii="Times New Roman" w:hAnsi="Times New Roman"/>
                <w:i/>
                <w:iCs/>
              </w:rPr>
            </w:pPr>
            <w:r w:rsidRPr="00D25BDA">
              <w:rPr>
                <w:rFonts w:ascii="Times New Roman" w:hAnsi="Times New Roman"/>
                <w:i/>
                <w:iCs/>
              </w:rPr>
              <w:t>CRS-IM-</w:t>
            </w:r>
            <w:r w:rsidR="00FB788A">
              <w:rPr>
                <w:rFonts w:ascii="Times New Roman" w:hAnsi="Times New Roman"/>
                <w:i/>
                <w:iCs/>
              </w:rPr>
              <w:t>30</w:t>
            </w:r>
            <w:r w:rsidRPr="00D25BDA">
              <w:rPr>
                <w:rFonts w:ascii="Times New Roman" w:hAnsi="Times New Roman"/>
                <w:i/>
                <w:iCs/>
              </w:rPr>
              <w:t>kHz-NR-Blind detection</w:t>
            </w:r>
          </w:p>
          <w:p w14:paraId="249B2488" w14:textId="50A70F34" w:rsidR="007D7963" w:rsidRPr="00D25BDA" w:rsidRDefault="007D7963" w:rsidP="009509E4">
            <w:pPr>
              <w:pStyle w:val="TAH"/>
              <w:rPr>
                <w:rFonts w:ascii="Times New Roman" w:hAnsi="Times New Roman"/>
                <w:i/>
                <w:iCs/>
              </w:rPr>
            </w:pPr>
            <w:r w:rsidRPr="00D25BDA">
              <w:rPr>
                <w:rFonts w:ascii="Times New Roman" w:hAnsi="Times New Roman"/>
                <w:i/>
                <w:iCs/>
              </w:rPr>
              <w:t>Indicates the UE supports LLR weighting based CRS-IM for NR serving cell and LTE interference cell spectrum overlapping scenario, and UE capable of obtaining LTE CBW information by PBCH decoding and/or power detection</w:t>
            </w:r>
            <w:r w:rsidR="00FB788A">
              <w:rPr>
                <w:rFonts w:ascii="Times New Roman" w:hAnsi="Times New Roman"/>
                <w:i/>
                <w:iCs/>
              </w:rPr>
              <w:t>. NR serving cell SCS is 30kHz</w:t>
            </w:r>
          </w:p>
        </w:tc>
        <w:tc>
          <w:tcPr>
            <w:tcW w:w="851" w:type="dxa"/>
            <w:tcBorders>
              <w:top w:val="single" w:sz="4" w:space="0" w:color="808080"/>
              <w:left w:val="single" w:sz="4" w:space="0" w:color="808080"/>
              <w:bottom w:val="single" w:sz="4" w:space="0" w:color="808080"/>
              <w:right w:val="single" w:sz="4" w:space="0" w:color="808080"/>
            </w:tcBorders>
          </w:tcPr>
          <w:p w14:paraId="6ED545F4" w14:textId="77777777" w:rsidR="007D7963" w:rsidRPr="00D25BDA" w:rsidRDefault="007D7963" w:rsidP="009509E4">
            <w:pPr>
              <w:pStyle w:val="TAH"/>
              <w:rPr>
                <w:rFonts w:ascii="Times New Roman" w:hAnsi="Times New Roman"/>
                <w:i/>
                <w:iCs/>
              </w:rPr>
            </w:pPr>
            <w:r w:rsidRPr="00D25BDA">
              <w:rPr>
                <w:rFonts w:ascii="Times New Roman" w:hAnsi="Times New Roman"/>
                <w:i/>
                <w:iCs/>
              </w:rPr>
              <w:t>UE</w:t>
            </w:r>
          </w:p>
        </w:tc>
        <w:tc>
          <w:tcPr>
            <w:tcW w:w="850" w:type="dxa"/>
            <w:tcBorders>
              <w:top w:val="single" w:sz="4" w:space="0" w:color="808080"/>
              <w:left w:val="single" w:sz="4" w:space="0" w:color="808080"/>
              <w:bottom w:val="single" w:sz="4" w:space="0" w:color="808080"/>
              <w:right w:val="single" w:sz="4" w:space="0" w:color="808080"/>
            </w:tcBorders>
          </w:tcPr>
          <w:p w14:paraId="06E98599" w14:textId="77777777" w:rsidR="007D7963" w:rsidRPr="00D25BDA" w:rsidRDefault="007D7963" w:rsidP="009509E4">
            <w:pPr>
              <w:pStyle w:val="TAH"/>
              <w:rPr>
                <w:rFonts w:ascii="Times New Roman" w:hAnsi="Times New Roman"/>
                <w:i/>
                <w:iCs/>
              </w:rPr>
            </w:pPr>
            <w:r w:rsidRPr="00D25BDA">
              <w:rPr>
                <w:rFonts w:ascii="Times New Roman" w:hAnsi="Times New Roman"/>
                <w:i/>
                <w:iCs/>
              </w:rPr>
              <w:t>No</w:t>
            </w:r>
          </w:p>
        </w:tc>
        <w:tc>
          <w:tcPr>
            <w:tcW w:w="851" w:type="dxa"/>
            <w:tcBorders>
              <w:top w:val="single" w:sz="4" w:space="0" w:color="808080"/>
              <w:left w:val="single" w:sz="4" w:space="0" w:color="808080"/>
              <w:bottom w:val="single" w:sz="4" w:space="0" w:color="808080"/>
              <w:right w:val="single" w:sz="4" w:space="0" w:color="808080"/>
            </w:tcBorders>
          </w:tcPr>
          <w:p w14:paraId="47B6FE0C" w14:textId="77777777" w:rsidR="007D7963" w:rsidRPr="00D25BDA" w:rsidRDefault="007D7963" w:rsidP="009509E4">
            <w:pPr>
              <w:pStyle w:val="TAH"/>
              <w:rPr>
                <w:rFonts w:ascii="Times New Roman" w:hAnsi="Times New Roman"/>
                <w:i/>
                <w:iCs/>
              </w:rPr>
            </w:pPr>
            <w:r w:rsidRPr="00D25BDA">
              <w:rPr>
                <w:rFonts w:ascii="Times New Roman" w:hAnsi="Times New Roman"/>
                <w:i/>
                <w:iCs/>
              </w:rPr>
              <w:t>No</w:t>
            </w:r>
          </w:p>
        </w:tc>
        <w:tc>
          <w:tcPr>
            <w:tcW w:w="708" w:type="dxa"/>
            <w:tcBorders>
              <w:top w:val="single" w:sz="4" w:space="0" w:color="808080"/>
              <w:left w:val="single" w:sz="4" w:space="0" w:color="808080"/>
              <w:bottom w:val="single" w:sz="4" w:space="0" w:color="808080"/>
              <w:right w:val="single" w:sz="4" w:space="0" w:color="808080"/>
            </w:tcBorders>
          </w:tcPr>
          <w:p w14:paraId="523CE66E" w14:textId="77777777" w:rsidR="007D7963" w:rsidRPr="00D25BDA" w:rsidRDefault="007D7963" w:rsidP="009509E4">
            <w:pPr>
              <w:rPr>
                <w:rFonts w:cs="Times New Roman"/>
                <w:b/>
                <w:bCs/>
                <w:i/>
                <w:iCs/>
                <w:sz w:val="18"/>
              </w:rPr>
            </w:pPr>
            <w:r w:rsidRPr="00D25BDA">
              <w:rPr>
                <w:rFonts w:cs="Times New Roman"/>
                <w:b/>
                <w:bCs/>
                <w:i/>
                <w:iCs/>
                <w:sz w:val="18"/>
              </w:rPr>
              <w:t>FR1 only</w:t>
            </w:r>
          </w:p>
        </w:tc>
      </w:tr>
      <w:tr w:rsidR="007D7963" w:rsidRPr="009C7406" w14:paraId="0B13F162" w14:textId="77777777" w:rsidTr="009509E4">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6FEACE55" w14:textId="03E80D64" w:rsidR="007D7963" w:rsidRPr="00D25BDA" w:rsidRDefault="007D7963" w:rsidP="009509E4">
            <w:pPr>
              <w:pStyle w:val="TAH"/>
              <w:rPr>
                <w:rFonts w:ascii="Times New Roman" w:hAnsi="Times New Roman"/>
                <w:i/>
                <w:iCs/>
              </w:rPr>
            </w:pPr>
            <w:r w:rsidRPr="00D25BDA">
              <w:rPr>
                <w:rFonts w:ascii="Times New Roman" w:hAnsi="Times New Roman"/>
                <w:i/>
                <w:iCs/>
              </w:rPr>
              <w:t>CRS-IM-</w:t>
            </w:r>
            <w:r w:rsidR="00FB788A">
              <w:rPr>
                <w:rFonts w:ascii="Times New Roman" w:hAnsi="Times New Roman"/>
                <w:i/>
                <w:iCs/>
              </w:rPr>
              <w:t>30</w:t>
            </w:r>
            <w:r w:rsidRPr="00D25BDA">
              <w:rPr>
                <w:rFonts w:ascii="Times New Roman" w:hAnsi="Times New Roman"/>
                <w:i/>
                <w:iCs/>
              </w:rPr>
              <w:t>kHz-NR-NWA</w:t>
            </w:r>
          </w:p>
          <w:p w14:paraId="1DFA90FC" w14:textId="72C78A9F" w:rsidR="007D7963" w:rsidRPr="00D25BDA" w:rsidRDefault="007D7963" w:rsidP="009509E4">
            <w:pPr>
              <w:pStyle w:val="TAH"/>
              <w:rPr>
                <w:rFonts w:ascii="Times New Roman" w:hAnsi="Times New Roman"/>
                <w:i/>
                <w:iCs/>
              </w:rPr>
            </w:pPr>
            <w:r w:rsidRPr="00D25BDA">
              <w:rPr>
                <w:rFonts w:ascii="Times New Roman" w:hAnsi="Times New Roman"/>
                <w:i/>
                <w:iCs/>
              </w:rPr>
              <w:t>Indicates the UE supports LLR weighting based CRS-IM for NR serving cell and LTE interference cell spectrum overlapping scenario, and UE not capable of obtaining LTE CBW information by PBCH decoding and/or power detection.</w:t>
            </w:r>
            <w:r w:rsidR="00FB788A">
              <w:rPr>
                <w:rFonts w:ascii="Times New Roman" w:hAnsi="Times New Roman"/>
                <w:i/>
                <w:iCs/>
              </w:rPr>
              <w:t xml:space="preserve"> NR serving cell SCS is 30kHz</w:t>
            </w:r>
          </w:p>
        </w:tc>
        <w:tc>
          <w:tcPr>
            <w:tcW w:w="851" w:type="dxa"/>
            <w:tcBorders>
              <w:top w:val="single" w:sz="4" w:space="0" w:color="808080"/>
              <w:left w:val="single" w:sz="4" w:space="0" w:color="808080"/>
              <w:bottom w:val="single" w:sz="4" w:space="0" w:color="808080"/>
              <w:right w:val="single" w:sz="4" w:space="0" w:color="808080"/>
            </w:tcBorders>
          </w:tcPr>
          <w:p w14:paraId="3098E200" w14:textId="77777777" w:rsidR="007D7963" w:rsidRPr="00D25BDA" w:rsidRDefault="007D7963" w:rsidP="009509E4">
            <w:pPr>
              <w:pStyle w:val="TAH"/>
              <w:rPr>
                <w:rFonts w:ascii="Times New Roman" w:hAnsi="Times New Roman"/>
                <w:i/>
                <w:iCs/>
              </w:rPr>
            </w:pPr>
            <w:r w:rsidRPr="00D25BDA">
              <w:rPr>
                <w:rFonts w:ascii="Times New Roman" w:hAnsi="Times New Roman"/>
                <w:i/>
                <w:iCs/>
              </w:rPr>
              <w:t>UE</w:t>
            </w:r>
          </w:p>
        </w:tc>
        <w:tc>
          <w:tcPr>
            <w:tcW w:w="850" w:type="dxa"/>
            <w:tcBorders>
              <w:top w:val="single" w:sz="4" w:space="0" w:color="808080"/>
              <w:left w:val="single" w:sz="4" w:space="0" w:color="808080"/>
              <w:bottom w:val="single" w:sz="4" w:space="0" w:color="808080"/>
              <w:right w:val="single" w:sz="4" w:space="0" w:color="808080"/>
            </w:tcBorders>
          </w:tcPr>
          <w:p w14:paraId="7422D44B" w14:textId="77777777" w:rsidR="007D7963" w:rsidRPr="00D25BDA" w:rsidRDefault="007D7963" w:rsidP="009509E4">
            <w:pPr>
              <w:pStyle w:val="TAH"/>
              <w:rPr>
                <w:rFonts w:ascii="Times New Roman" w:hAnsi="Times New Roman"/>
                <w:i/>
                <w:iCs/>
              </w:rPr>
            </w:pPr>
            <w:r w:rsidRPr="00D25BDA">
              <w:rPr>
                <w:rFonts w:ascii="Times New Roman" w:hAnsi="Times New Roman"/>
                <w:i/>
                <w:iCs/>
              </w:rPr>
              <w:t>No</w:t>
            </w:r>
          </w:p>
        </w:tc>
        <w:tc>
          <w:tcPr>
            <w:tcW w:w="851" w:type="dxa"/>
            <w:tcBorders>
              <w:top w:val="single" w:sz="4" w:space="0" w:color="808080"/>
              <w:left w:val="single" w:sz="4" w:space="0" w:color="808080"/>
              <w:bottom w:val="single" w:sz="4" w:space="0" w:color="808080"/>
              <w:right w:val="single" w:sz="4" w:space="0" w:color="808080"/>
            </w:tcBorders>
          </w:tcPr>
          <w:p w14:paraId="77372738" w14:textId="77777777" w:rsidR="007D7963" w:rsidRPr="00D25BDA" w:rsidRDefault="007D7963" w:rsidP="009509E4">
            <w:pPr>
              <w:pStyle w:val="TAH"/>
              <w:rPr>
                <w:rFonts w:ascii="Times New Roman" w:hAnsi="Times New Roman"/>
                <w:i/>
                <w:iCs/>
              </w:rPr>
            </w:pPr>
            <w:r w:rsidRPr="00D25BDA">
              <w:rPr>
                <w:rFonts w:ascii="Times New Roman" w:hAnsi="Times New Roman"/>
                <w:i/>
                <w:iCs/>
              </w:rPr>
              <w:t>No</w:t>
            </w:r>
          </w:p>
        </w:tc>
        <w:tc>
          <w:tcPr>
            <w:tcW w:w="708" w:type="dxa"/>
            <w:tcBorders>
              <w:top w:val="single" w:sz="4" w:space="0" w:color="808080"/>
              <w:left w:val="single" w:sz="4" w:space="0" w:color="808080"/>
              <w:bottom w:val="single" w:sz="4" w:space="0" w:color="808080"/>
              <w:right w:val="single" w:sz="4" w:space="0" w:color="808080"/>
            </w:tcBorders>
          </w:tcPr>
          <w:p w14:paraId="19E897CA" w14:textId="77777777" w:rsidR="007D7963" w:rsidRPr="00D25BDA" w:rsidRDefault="007D7963" w:rsidP="009509E4">
            <w:pPr>
              <w:rPr>
                <w:rFonts w:cs="Times New Roman"/>
                <w:b/>
                <w:bCs/>
                <w:i/>
                <w:iCs/>
                <w:sz w:val="18"/>
              </w:rPr>
            </w:pPr>
            <w:r w:rsidRPr="00D25BDA">
              <w:rPr>
                <w:rFonts w:cs="Times New Roman"/>
                <w:b/>
                <w:bCs/>
                <w:i/>
                <w:iCs/>
                <w:sz w:val="18"/>
              </w:rPr>
              <w:t>FR1 only</w:t>
            </w:r>
          </w:p>
        </w:tc>
      </w:tr>
    </w:tbl>
    <w:p w14:paraId="29156FE5" w14:textId="77777777" w:rsidR="009D072F" w:rsidRPr="000D2919"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D2919">
        <w:rPr>
          <w:rFonts w:ascii="Times New Roman" w:hAnsi="Times New Roman"/>
          <w:b w:val="0"/>
          <w:bCs w:val="0"/>
          <w:kern w:val="0"/>
          <w:sz w:val="36"/>
          <w:szCs w:val="36"/>
          <w:lang w:val="en-GB"/>
        </w:rPr>
        <w:t>Conclusion</w:t>
      </w:r>
    </w:p>
    <w:p w14:paraId="36725C9D" w14:textId="1C570B7E" w:rsidR="009D072F" w:rsidRDefault="00C639F1" w:rsidP="009D072F">
      <w:pPr>
        <w:rPr>
          <w:rFonts w:cs="Times New Roman"/>
          <w:szCs w:val="20"/>
        </w:rPr>
      </w:pPr>
      <w:r w:rsidRPr="00351506">
        <w:rPr>
          <w:rFonts w:cs="Times New Roman"/>
          <w:szCs w:val="20"/>
        </w:rPr>
        <w:t xml:space="preserve">In this contribution, we discuss </w:t>
      </w:r>
      <w:r w:rsidR="00F30815">
        <w:rPr>
          <w:rFonts w:cs="Times New Roman"/>
          <w:szCs w:val="20"/>
        </w:rPr>
        <w:t xml:space="preserve">the </w:t>
      </w:r>
      <w:r w:rsidR="00A96C0D">
        <w:rPr>
          <w:rFonts w:cs="Times New Roman"/>
          <w:szCs w:val="20"/>
        </w:rPr>
        <w:t>receiver assumption</w:t>
      </w:r>
      <w:r w:rsidR="006432D4">
        <w:rPr>
          <w:rFonts w:cs="Times New Roman"/>
          <w:szCs w:val="20"/>
        </w:rPr>
        <w:t xml:space="preserve"> </w:t>
      </w:r>
      <w:r w:rsidR="004D6634" w:rsidRPr="004D6634">
        <w:rPr>
          <w:rFonts w:cs="Times New Roman"/>
          <w:szCs w:val="20"/>
        </w:rPr>
        <w:t>for LTE CRS-IM in scenarios with overlapping spectrum for LTE and NR</w:t>
      </w:r>
      <w:r w:rsidR="004D6634">
        <w:rPr>
          <w:rFonts w:cs="Times New Roman"/>
          <w:szCs w:val="20"/>
        </w:rPr>
        <w:t xml:space="preserve">. </w:t>
      </w:r>
      <w:r w:rsidRPr="00351506">
        <w:rPr>
          <w:rFonts w:cs="Times New Roman"/>
          <w:szCs w:val="20"/>
        </w:rPr>
        <w:t>The proposal</w:t>
      </w:r>
      <w:r w:rsidR="00A96C0D">
        <w:rPr>
          <w:rFonts w:cs="Times New Roman"/>
          <w:szCs w:val="20"/>
        </w:rPr>
        <w:t>s are</w:t>
      </w:r>
      <w:r w:rsidRPr="00351506">
        <w:rPr>
          <w:rFonts w:cs="Times New Roman"/>
          <w:szCs w:val="20"/>
        </w:rPr>
        <w:t>:</w:t>
      </w:r>
    </w:p>
    <w:p w14:paraId="3DBC6BD5" w14:textId="68410C84" w:rsidR="00D652E3" w:rsidRDefault="00D652E3" w:rsidP="00A96C0D">
      <w:pPr>
        <w:tabs>
          <w:tab w:val="left" w:pos="1134"/>
        </w:tabs>
        <w:spacing w:beforeLines="50" w:before="156" w:afterLines="50" w:after="156"/>
        <w:jc w:val="both"/>
        <w:rPr>
          <w:rFonts w:eastAsia="等线"/>
          <w:b/>
          <w:bCs/>
          <w:i/>
          <w:iCs/>
          <w:szCs w:val="20"/>
        </w:rPr>
      </w:pPr>
      <w:r w:rsidRPr="00D652E3">
        <w:rPr>
          <w:rFonts w:eastAsia="等线"/>
          <w:b/>
          <w:bCs/>
          <w:i/>
          <w:iCs/>
          <w:szCs w:val="20"/>
        </w:rPr>
        <w:t>Observation 1: For Option 1 and Option 3, the performance loss was observed. The loss is due to inaccurate power difference detection, which has too small sample numbers.</w:t>
      </w:r>
    </w:p>
    <w:p w14:paraId="27673D3D" w14:textId="77777777" w:rsidR="00D652E3" w:rsidRDefault="00D652E3" w:rsidP="00D652E3">
      <w:pPr>
        <w:tabs>
          <w:tab w:val="left" w:pos="1134"/>
        </w:tabs>
        <w:spacing w:beforeLines="50" w:before="156" w:afterLines="50" w:after="156"/>
        <w:jc w:val="both"/>
        <w:rPr>
          <w:rFonts w:eastAsia="等线"/>
          <w:b/>
          <w:bCs/>
          <w:i/>
          <w:iCs/>
          <w:szCs w:val="20"/>
        </w:rPr>
      </w:pPr>
      <w:r>
        <w:rPr>
          <w:rFonts w:eastAsia="等线" w:hint="eastAsia"/>
          <w:b/>
          <w:bCs/>
          <w:i/>
          <w:iCs/>
          <w:szCs w:val="20"/>
        </w:rPr>
        <w:t>O</w:t>
      </w:r>
      <w:r>
        <w:rPr>
          <w:rFonts w:eastAsia="等线"/>
          <w:b/>
          <w:bCs/>
          <w:i/>
          <w:iCs/>
          <w:szCs w:val="20"/>
        </w:rPr>
        <w:t xml:space="preserve">bservation 2: </w:t>
      </w:r>
      <w:r w:rsidRPr="00465F41">
        <w:rPr>
          <w:rFonts w:eastAsia="等线"/>
          <w:b/>
          <w:bCs/>
          <w:i/>
          <w:iCs/>
          <w:szCs w:val="20"/>
        </w:rPr>
        <w:t>(Revisited)Option 1, Option 2 and (Revisited)Option 3 can achieve similar performance gain.</w:t>
      </w:r>
    </w:p>
    <w:p w14:paraId="3EA51B29" w14:textId="77777777" w:rsidR="00D652E3" w:rsidRPr="00465F41" w:rsidRDefault="00D652E3" w:rsidP="00D652E3">
      <w:pPr>
        <w:tabs>
          <w:tab w:val="left" w:pos="1134"/>
        </w:tabs>
        <w:spacing w:beforeLines="50" w:before="156" w:afterLines="50" w:after="156"/>
        <w:jc w:val="both"/>
        <w:rPr>
          <w:rFonts w:eastAsia="等线"/>
          <w:b/>
          <w:bCs/>
          <w:i/>
          <w:iCs/>
          <w:szCs w:val="20"/>
        </w:rPr>
      </w:pPr>
      <w:r>
        <w:rPr>
          <w:rFonts w:eastAsia="等线" w:hint="eastAsia"/>
          <w:b/>
          <w:bCs/>
          <w:i/>
          <w:iCs/>
          <w:szCs w:val="20"/>
        </w:rPr>
        <w:t>O</w:t>
      </w:r>
      <w:r>
        <w:rPr>
          <w:rFonts w:eastAsia="等线"/>
          <w:b/>
          <w:bCs/>
          <w:i/>
          <w:iCs/>
          <w:szCs w:val="20"/>
        </w:rPr>
        <w:t xml:space="preserve">bservation 3: </w:t>
      </w:r>
      <w:r w:rsidRPr="00465F41">
        <w:rPr>
          <w:rFonts w:eastAsia="等线"/>
          <w:b/>
          <w:bCs/>
          <w:i/>
          <w:iCs/>
          <w:szCs w:val="20"/>
        </w:rPr>
        <w:t xml:space="preserve">(Revisited)Option 1, Option 2 and (Revisited)Option 3 </w:t>
      </w:r>
      <w:r>
        <w:rPr>
          <w:rFonts w:eastAsia="等线"/>
          <w:b/>
          <w:bCs/>
          <w:i/>
          <w:iCs/>
          <w:szCs w:val="20"/>
        </w:rPr>
        <w:t>have</w:t>
      </w:r>
      <w:r w:rsidRPr="00465F41">
        <w:rPr>
          <w:rFonts w:eastAsia="等线"/>
          <w:b/>
          <w:bCs/>
          <w:i/>
          <w:iCs/>
          <w:szCs w:val="20"/>
        </w:rPr>
        <w:t xml:space="preserve"> similar</w:t>
      </w:r>
      <w:r>
        <w:rPr>
          <w:rFonts w:eastAsia="等线"/>
          <w:b/>
          <w:bCs/>
          <w:i/>
          <w:iCs/>
          <w:szCs w:val="20"/>
        </w:rPr>
        <w:t xml:space="preserve"> power detection and processing complexity</w:t>
      </w:r>
      <w:r w:rsidRPr="00465F41">
        <w:rPr>
          <w:rFonts w:eastAsia="等线"/>
          <w:b/>
          <w:bCs/>
          <w:i/>
          <w:iCs/>
          <w:szCs w:val="20"/>
        </w:rPr>
        <w:t>.</w:t>
      </w:r>
    </w:p>
    <w:p w14:paraId="5F0FD11B" w14:textId="77777777" w:rsidR="00D652E3" w:rsidRPr="007A7552" w:rsidRDefault="00D652E3" w:rsidP="00D652E3">
      <w:pPr>
        <w:tabs>
          <w:tab w:val="left" w:pos="1134"/>
        </w:tabs>
        <w:spacing w:beforeLines="50" w:before="156" w:afterLines="50" w:after="156"/>
        <w:jc w:val="both"/>
        <w:rPr>
          <w:rFonts w:eastAsia="等线"/>
          <w:b/>
          <w:bCs/>
          <w:i/>
          <w:iCs/>
          <w:szCs w:val="20"/>
        </w:rPr>
      </w:pPr>
      <w:r>
        <w:rPr>
          <w:rFonts w:eastAsia="等线"/>
          <w:b/>
          <w:bCs/>
          <w:i/>
          <w:iCs/>
          <w:szCs w:val="20"/>
        </w:rPr>
        <w:t>Proposal</w:t>
      </w:r>
      <w:r w:rsidRPr="007A7552">
        <w:rPr>
          <w:rFonts w:eastAsia="等线"/>
          <w:b/>
          <w:bCs/>
          <w:i/>
          <w:iCs/>
          <w:szCs w:val="20"/>
        </w:rPr>
        <w:t xml:space="preserve"> 1: </w:t>
      </w:r>
      <w:r w:rsidRPr="00465F41">
        <w:rPr>
          <w:rFonts w:eastAsia="等线"/>
          <w:b/>
          <w:bCs/>
          <w:i/>
          <w:iCs/>
          <w:szCs w:val="20"/>
        </w:rPr>
        <w:t>LLR weighting implementation</w:t>
      </w:r>
      <w:r>
        <w:rPr>
          <w:rFonts w:eastAsia="等线"/>
          <w:b/>
          <w:bCs/>
          <w:i/>
          <w:iCs/>
          <w:szCs w:val="20"/>
        </w:rPr>
        <w:t xml:space="preserve"> can up to UE implementation</w:t>
      </w:r>
      <w:r w:rsidRPr="00465F41">
        <w:rPr>
          <w:rFonts w:eastAsia="等线"/>
          <w:b/>
          <w:bCs/>
          <w:i/>
          <w:iCs/>
          <w:szCs w:val="20"/>
        </w:rPr>
        <w:t>.</w:t>
      </w:r>
    </w:p>
    <w:p w14:paraId="27715294" w14:textId="77777777" w:rsidR="00D652E3" w:rsidRDefault="00D652E3" w:rsidP="00D652E3">
      <w:pPr>
        <w:tabs>
          <w:tab w:val="left" w:pos="1134"/>
        </w:tabs>
        <w:spacing w:beforeLines="50" w:before="156"/>
        <w:jc w:val="both"/>
        <w:rPr>
          <w:rFonts w:eastAsia="等线"/>
          <w:b/>
          <w:bCs/>
          <w:i/>
          <w:iCs/>
          <w:szCs w:val="20"/>
        </w:rPr>
      </w:pPr>
      <w:r w:rsidRPr="008A5020">
        <w:rPr>
          <w:rFonts w:eastAsia="等线" w:hint="eastAsia"/>
          <w:b/>
          <w:bCs/>
          <w:i/>
          <w:iCs/>
          <w:szCs w:val="20"/>
        </w:rPr>
        <w:t>P</w:t>
      </w:r>
      <w:r w:rsidRPr="008A5020">
        <w:rPr>
          <w:rFonts w:eastAsia="等线"/>
          <w:b/>
          <w:bCs/>
          <w:i/>
          <w:iCs/>
          <w:szCs w:val="20"/>
        </w:rPr>
        <w:t xml:space="preserve">roposal </w:t>
      </w:r>
      <w:r>
        <w:rPr>
          <w:rFonts w:eastAsia="等线"/>
          <w:b/>
          <w:bCs/>
          <w:i/>
          <w:iCs/>
          <w:szCs w:val="20"/>
        </w:rPr>
        <w:t>2</w:t>
      </w:r>
      <w:r w:rsidRPr="008A5020">
        <w:rPr>
          <w:rFonts w:eastAsia="等线"/>
          <w:b/>
          <w:bCs/>
          <w:i/>
          <w:iCs/>
          <w:szCs w:val="20"/>
        </w:rPr>
        <w:t>:</w:t>
      </w:r>
      <w:r>
        <w:rPr>
          <w:rFonts w:eastAsia="等线"/>
          <w:b/>
          <w:bCs/>
          <w:i/>
          <w:iCs/>
          <w:szCs w:val="20"/>
        </w:rPr>
        <w:t xml:space="preserve"> For CRS port number information, reuse the GTW agreement</w:t>
      </w:r>
    </w:p>
    <w:p w14:paraId="4179B20F" w14:textId="77777777" w:rsidR="00D652E3" w:rsidRPr="00335CFB" w:rsidRDefault="00D652E3" w:rsidP="00D652E3">
      <w:pPr>
        <w:widowControl w:val="0"/>
        <w:numPr>
          <w:ilvl w:val="0"/>
          <w:numId w:val="19"/>
        </w:numPr>
        <w:snapToGrid w:val="0"/>
        <w:spacing w:after="60"/>
        <w:ind w:leftChars="513" w:left="1386"/>
        <w:rPr>
          <w:rFonts w:eastAsia="等线" w:cs="Symbol"/>
          <w:b/>
          <w:bCs/>
          <w:i/>
          <w:iCs/>
        </w:rPr>
      </w:pPr>
      <w:r w:rsidRPr="00335CFB">
        <w:rPr>
          <w:rFonts w:eastAsia="等线" w:cs="Symbol"/>
          <w:b/>
          <w:bCs/>
          <w:i/>
          <w:iCs/>
        </w:rPr>
        <w:t xml:space="preserve">From RAN4 minimum performance requirements aspect, UE follow below default assumption without blind detection as baseline assumption </w:t>
      </w:r>
    </w:p>
    <w:p w14:paraId="74B0CF6C" w14:textId="77777777" w:rsidR="00D652E3" w:rsidRPr="00335CFB" w:rsidRDefault="00D652E3" w:rsidP="00D652E3">
      <w:pPr>
        <w:pStyle w:val="af9"/>
        <w:numPr>
          <w:ilvl w:val="1"/>
          <w:numId w:val="18"/>
        </w:numPr>
        <w:snapToGrid w:val="0"/>
        <w:spacing w:after="60"/>
        <w:ind w:leftChars="840" w:left="2040" w:firstLineChars="0"/>
        <w:rPr>
          <w:rFonts w:ascii="Times New Roman" w:hAnsi="Times New Roman" w:cs="Symbol"/>
          <w:b/>
          <w:bCs/>
          <w:i/>
          <w:iCs/>
        </w:rPr>
      </w:pPr>
      <w:r w:rsidRPr="00335CFB">
        <w:rPr>
          <w:rFonts w:ascii="Times New Roman" w:hAnsi="Times New Roman" w:cs="Symbol"/>
          <w:b/>
          <w:bCs/>
          <w:i/>
          <w:iCs/>
        </w:rPr>
        <w:t>4 CRS ports for scenario 2</w:t>
      </w:r>
    </w:p>
    <w:p w14:paraId="3E126A9B" w14:textId="77777777" w:rsidR="00D652E3" w:rsidRPr="00335CFB" w:rsidRDefault="00D652E3" w:rsidP="00D652E3">
      <w:pPr>
        <w:widowControl w:val="0"/>
        <w:numPr>
          <w:ilvl w:val="0"/>
          <w:numId w:val="19"/>
        </w:numPr>
        <w:snapToGrid w:val="0"/>
        <w:spacing w:after="60"/>
        <w:ind w:leftChars="513" w:left="1386"/>
        <w:rPr>
          <w:rFonts w:eastAsia="等线" w:cs="Symbol"/>
          <w:b/>
          <w:bCs/>
          <w:i/>
          <w:iCs/>
        </w:rPr>
      </w:pPr>
      <w:r w:rsidRPr="00335CFB">
        <w:rPr>
          <w:rFonts w:eastAsia="等线" w:cs="Symbol"/>
          <w:b/>
          <w:bCs/>
          <w:i/>
          <w:iCs/>
        </w:rPr>
        <w:t>By default, number of CRS ports no need to be informed via signalling with following default assumption from RAN4 performance requirements aspect</w:t>
      </w:r>
    </w:p>
    <w:p w14:paraId="63908643" w14:textId="77777777" w:rsidR="00D652E3" w:rsidRPr="00335CFB" w:rsidRDefault="00D652E3" w:rsidP="00D652E3">
      <w:pPr>
        <w:widowControl w:val="0"/>
        <w:numPr>
          <w:ilvl w:val="0"/>
          <w:numId w:val="19"/>
        </w:numPr>
        <w:snapToGrid w:val="0"/>
        <w:spacing w:after="60"/>
        <w:ind w:leftChars="513" w:left="1386"/>
        <w:rPr>
          <w:rFonts w:eastAsia="等线" w:cs="Symbol"/>
          <w:b/>
          <w:bCs/>
          <w:i/>
          <w:iCs/>
        </w:rPr>
      </w:pPr>
      <w:r w:rsidRPr="00335CFB">
        <w:rPr>
          <w:rFonts w:eastAsia="等线" w:cs="Symbol"/>
          <w:b/>
          <w:bCs/>
          <w:i/>
          <w:iCs/>
        </w:rPr>
        <w:t>Number of CRS ports information can be included into NWA signalling (optional)</w:t>
      </w:r>
    </w:p>
    <w:p w14:paraId="43B517F8" w14:textId="77777777" w:rsidR="00D652E3" w:rsidRDefault="00D652E3" w:rsidP="00D652E3">
      <w:pPr>
        <w:tabs>
          <w:tab w:val="left" w:pos="1134"/>
        </w:tabs>
        <w:spacing w:beforeLines="50" w:before="156"/>
        <w:jc w:val="both"/>
        <w:rPr>
          <w:rFonts w:eastAsia="等线"/>
          <w:b/>
          <w:bCs/>
          <w:i/>
          <w:iCs/>
          <w:szCs w:val="20"/>
        </w:rPr>
      </w:pPr>
      <w:r>
        <w:rPr>
          <w:rFonts w:eastAsia="等线" w:hint="eastAsia"/>
          <w:b/>
          <w:bCs/>
          <w:i/>
          <w:iCs/>
          <w:szCs w:val="20"/>
        </w:rPr>
        <w:t>P</w:t>
      </w:r>
      <w:r>
        <w:rPr>
          <w:rFonts w:eastAsia="等线"/>
          <w:b/>
          <w:bCs/>
          <w:i/>
          <w:iCs/>
          <w:szCs w:val="20"/>
        </w:rPr>
        <w:t>roposal 3: Reuse the baseline assumption from last meeting’s GTW agreement: No need to introduce NWA signaling for v-shift information.</w:t>
      </w:r>
    </w:p>
    <w:p w14:paraId="00B24FF8" w14:textId="77777777" w:rsidR="00D652E3" w:rsidRPr="00683A55" w:rsidRDefault="00D652E3" w:rsidP="00D652E3">
      <w:pPr>
        <w:tabs>
          <w:tab w:val="left" w:pos="1134"/>
        </w:tabs>
        <w:spacing w:beforeLines="50" w:before="156"/>
        <w:jc w:val="both"/>
        <w:rPr>
          <w:rFonts w:eastAsia="等线"/>
          <w:b/>
          <w:bCs/>
          <w:i/>
          <w:iCs/>
          <w:szCs w:val="20"/>
        </w:rPr>
      </w:pPr>
      <w:r>
        <w:rPr>
          <w:rFonts w:eastAsia="等线" w:hint="eastAsia"/>
          <w:b/>
          <w:bCs/>
          <w:i/>
          <w:iCs/>
          <w:szCs w:val="20"/>
        </w:rPr>
        <w:t>P</w:t>
      </w:r>
      <w:r>
        <w:rPr>
          <w:rFonts w:eastAsia="等线"/>
          <w:b/>
          <w:bCs/>
          <w:i/>
          <w:iCs/>
          <w:szCs w:val="20"/>
        </w:rPr>
        <w:t xml:space="preserve">roposal 4: </w:t>
      </w:r>
      <w:r w:rsidRPr="00683A55">
        <w:rPr>
          <w:rFonts w:eastAsia="等线"/>
          <w:b/>
          <w:bCs/>
          <w:i/>
          <w:iCs/>
          <w:szCs w:val="20"/>
        </w:rPr>
        <w:t>TDD 30kHz/20MHz for target cell and TDD 15kHz/20MHz for interference cells</w:t>
      </w:r>
      <w:r>
        <w:rPr>
          <w:rFonts w:eastAsia="等线"/>
          <w:b/>
          <w:bCs/>
          <w:i/>
          <w:iCs/>
          <w:szCs w:val="20"/>
        </w:rPr>
        <w:t>.</w:t>
      </w:r>
    </w:p>
    <w:p w14:paraId="04D9BD49" w14:textId="77777777" w:rsidR="00D652E3" w:rsidRPr="00683A55" w:rsidRDefault="00D652E3" w:rsidP="00D652E3">
      <w:pPr>
        <w:tabs>
          <w:tab w:val="left" w:pos="1134"/>
        </w:tabs>
        <w:spacing w:beforeLines="50" w:before="156"/>
        <w:jc w:val="both"/>
        <w:rPr>
          <w:rFonts w:eastAsia="等线"/>
          <w:b/>
          <w:bCs/>
          <w:i/>
          <w:iCs/>
          <w:szCs w:val="20"/>
        </w:rPr>
      </w:pPr>
      <w:r>
        <w:rPr>
          <w:rFonts w:eastAsia="等线" w:hint="eastAsia"/>
          <w:b/>
          <w:bCs/>
          <w:i/>
          <w:iCs/>
          <w:szCs w:val="20"/>
        </w:rPr>
        <w:t>P</w:t>
      </w:r>
      <w:r>
        <w:rPr>
          <w:rFonts w:eastAsia="等线"/>
          <w:b/>
          <w:bCs/>
          <w:i/>
          <w:iCs/>
          <w:szCs w:val="20"/>
        </w:rPr>
        <w:t xml:space="preserve">roposal 5: </w:t>
      </w:r>
      <w:r w:rsidRPr="00683A55">
        <w:rPr>
          <w:rFonts w:eastAsia="等线"/>
          <w:b/>
          <w:bCs/>
          <w:i/>
          <w:iCs/>
          <w:szCs w:val="20"/>
        </w:rPr>
        <w:t>Use 7DS2U with S=6D+4G+4U for the target cell with TDD 30kHz SCS</w:t>
      </w:r>
      <w:r>
        <w:rPr>
          <w:rFonts w:eastAsia="等线"/>
          <w:b/>
          <w:bCs/>
          <w:i/>
          <w:iCs/>
          <w:szCs w:val="20"/>
        </w:rPr>
        <w:t>.</w:t>
      </w:r>
    </w:p>
    <w:p w14:paraId="062F132F" w14:textId="77777777" w:rsidR="00D652E3" w:rsidRPr="00653A83" w:rsidRDefault="00D652E3" w:rsidP="00D652E3">
      <w:pPr>
        <w:tabs>
          <w:tab w:val="left" w:pos="1134"/>
        </w:tabs>
        <w:spacing w:beforeLines="50" w:before="156"/>
        <w:jc w:val="both"/>
        <w:rPr>
          <w:rFonts w:eastAsia="等线"/>
          <w:b/>
          <w:bCs/>
          <w:i/>
          <w:iCs/>
          <w:szCs w:val="20"/>
        </w:rPr>
      </w:pPr>
      <w:r w:rsidRPr="00653A83">
        <w:rPr>
          <w:rFonts w:eastAsia="等线" w:hint="eastAsia"/>
          <w:b/>
          <w:bCs/>
          <w:i/>
          <w:iCs/>
          <w:szCs w:val="20"/>
        </w:rPr>
        <w:t>P</w:t>
      </w:r>
      <w:r w:rsidRPr="00653A83">
        <w:rPr>
          <w:rFonts w:eastAsia="等线"/>
          <w:b/>
          <w:bCs/>
          <w:i/>
          <w:iCs/>
          <w:szCs w:val="20"/>
        </w:rPr>
        <w:t xml:space="preserve">roposal </w:t>
      </w:r>
      <w:r>
        <w:rPr>
          <w:rFonts w:eastAsia="等线"/>
          <w:b/>
          <w:bCs/>
          <w:i/>
          <w:iCs/>
          <w:szCs w:val="20"/>
        </w:rPr>
        <w:t>6</w:t>
      </w:r>
      <w:r w:rsidRPr="00653A83">
        <w:rPr>
          <w:rFonts w:eastAsia="等线"/>
          <w:b/>
          <w:bCs/>
          <w:i/>
          <w:iCs/>
          <w:szCs w:val="20"/>
        </w:rPr>
        <w:t xml:space="preserve">: Tighten the time offset to less than CP. For example, the time offset for interfering cell 1 is </w:t>
      </w:r>
      <w:r>
        <w:rPr>
          <w:rFonts w:eastAsia="等线"/>
          <w:b/>
          <w:bCs/>
          <w:i/>
          <w:iCs/>
          <w:szCs w:val="20"/>
        </w:rPr>
        <w:t>2</w:t>
      </w:r>
      <w:r w:rsidRPr="00653A83">
        <w:rPr>
          <w:rFonts w:eastAsia="等线"/>
          <w:b/>
          <w:bCs/>
          <w:i/>
          <w:iCs/>
          <w:szCs w:val="20"/>
        </w:rPr>
        <w:t xml:space="preserve"> us, and the time offset for interference cell 2 is -</w:t>
      </w:r>
      <w:r>
        <w:rPr>
          <w:rFonts w:eastAsia="等线"/>
          <w:b/>
          <w:bCs/>
          <w:i/>
          <w:iCs/>
          <w:szCs w:val="20"/>
        </w:rPr>
        <w:t>1</w:t>
      </w:r>
      <w:r w:rsidRPr="00653A83">
        <w:rPr>
          <w:rFonts w:eastAsia="等线"/>
          <w:b/>
          <w:bCs/>
          <w:i/>
          <w:iCs/>
          <w:szCs w:val="20"/>
        </w:rPr>
        <w:t xml:space="preserve"> us.</w:t>
      </w:r>
    </w:p>
    <w:p w14:paraId="091C0473" w14:textId="0F212875" w:rsidR="00D652E3" w:rsidRPr="00501389" w:rsidRDefault="00D652E3" w:rsidP="00D652E3">
      <w:pPr>
        <w:tabs>
          <w:tab w:val="left" w:pos="1134"/>
        </w:tabs>
        <w:spacing w:beforeLines="50" w:before="156"/>
        <w:jc w:val="both"/>
        <w:rPr>
          <w:rFonts w:eastAsia="等线"/>
          <w:b/>
          <w:bCs/>
          <w:i/>
          <w:iCs/>
          <w:szCs w:val="20"/>
        </w:rPr>
      </w:pPr>
      <w:r w:rsidRPr="00501389">
        <w:rPr>
          <w:rFonts w:eastAsia="等线"/>
          <w:b/>
          <w:bCs/>
          <w:i/>
          <w:iCs/>
          <w:szCs w:val="20"/>
        </w:rPr>
        <w:t xml:space="preserve">Observation 4: </w:t>
      </w:r>
      <w:r>
        <w:rPr>
          <w:rFonts w:eastAsia="等线"/>
          <w:b/>
          <w:bCs/>
          <w:i/>
          <w:iCs/>
          <w:szCs w:val="20"/>
        </w:rPr>
        <w:t>N</w:t>
      </w:r>
      <w:r w:rsidRPr="00501389">
        <w:rPr>
          <w:rFonts w:eastAsia="等线"/>
          <w:b/>
          <w:bCs/>
          <w:i/>
          <w:iCs/>
          <w:szCs w:val="20"/>
        </w:rPr>
        <w:t>o simulation result mis-alignment between us</w:t>
      </w:r>
      <w:r w:rsidR="005D4A16">
        <w:rPr>
          <w:rFonts w:eastAsia="等线"/>
          <w:b/>
          <w:bCs/>
          <w:i/>
          <w:iCs/>
          <w:szCs w:val="20"/>
        </w:rPr>
        <w:t>ing</w:t>
      </w:r>
      <w:r w:rsidRPr="00501389">
        <w:rPr>
          <w:rFonts w:eastAsia="等线"/>
          <w:b/>
          <w:bCs/>
          <w:i/>
          <w:iCs/>
          <w:szCs w:val="20"/>
        </w:rPr>
        <w:t xml:space="preserve"> 2 or 1 DMRS for channel estimation</w:t>
      </w:r>
    </w:p>
    <w:p w14:paraId="12E372D7" w14:textId="77777777" w:rsidR="00D652E3" w:rsidRPr="00501389" w:rsidRDefault="00D652E3" w:rsidP="00D652E3">
      <w:pPr>
        <w:tabs>
          <w:tab w:val="left" w:pos="1134"/>
        </w:tabs>
        <w:spacing w:beforeLines="50" w:before="156"/>
        <w:jc w:val="both"/>
        <w:rPr>
          <w:rFonts w:eastAsia="等线"/>
          <w:b/>
          <w:bCs/>
          <w:i/>
          <w:iCs/>
          <w:szCs w:val="20"/>
        </w:rPr>
      </w:pPr>
      <w:r w:rsidRPr="00501389">
        <w:rPr>
          <w:rFonts w:eastAsia="等线" w:hint="eastAsia"/>
          <w:b/>
          <w:bCs/>
          <w:i/>
          <w:iCs/>
          <w:szCs w:val="20"/>
        </w:rPr>
        <w:t>P</w:t>
      </w:r>
      <w:r w:rsidRPr="00501389">
        <w:rPr>
          <w:rFonts w:eastAsia="等线"/>
          <w:b/>
          <w:bCs/>
          <w:i/>
          <w:iCs/>
          <w:szCs w:val="20"/>
        </w:rPr>
        <w:t xml:space="preserve">roposal 7: Which DMRS will be used for channel estimation can up to UE implementation. </w:t>
      </w:r>
    </w:p>
    <w:p w14:paraId="62BD1E0B" w14:textId="77777777" w:rsidR="00D652E3" w:rsidRDefault="00D652E3" w:rsidP="00D652E3">
      <w:pPr>
        <w:tabs>
          <w:tab w:val="left" w:pos="1134"/>
        </w:tabs>
        <w:spacing w:beforeLines="50" w:before="156"/>
        <w:jc w:val="both"/>
        <w:rPr>
          <w:rFonts w:eastAsia="等线"/>
          <w:b/>
          <w:bCs/>
          <w:i/>
          <w:iCs/>
          <w:szCs w:val="20"/>
        </w:rPr>
      </w:pPr>
      <w:r w:rsidRPr="00501389">
        <w:rPr>
          <w:rFonts w:eastAsia="等线"/>
          <w:b/>
          <w:bCs/>
          <w:i/>
          <w:iCs/>
          <w:szCs w:val="20"/>
        </w:rPr>
        <w:t xml:space="preserve">Observation </w:t>
      </w:r>
      <w:r>
        <w:rPr>
          <w:rFonts w:eastAsia="等线"/>
          <w:b/>
          <w:bCs/>
          <w:i/>
          <w:iCs/>
          <w:szCs w:val="20"/>
        </w:rPr>
        <w:t>5</w:t>
      </w:r>
      <w:r w:rsidRPr="00501389">
        <w:rPr>
          <w:rFonts w:eastAsia="等线"/>
          <w:b/>
          <w:bCs/>
          <w:i/>
          <w:iCs/>
          <w:szCs w:val="20"/>
        </w:rPr>
        <w:t xml:space="preserve">: </w:t>
      </w:r>
      <w:r>
        <w:rPr>
          <w:rFonts w:eastAsia="等线"/>
          <w:b/>
          <w:bCs/>
          <w:i/>
          <w:iCs/>
          <w:szCs w:val="20"/>
        </w:rPr>
        <w:t>Comparing with 1+1 DMRS configuration scenario, in 1+0 DMRS scenario, both baseline receiver and LLR receiver have performance loss.</w:t>
      </w:r>
    </w:p>
    <w:p w14:paraId="0C367A85" w14:textId="77777777" w:rsidR="00D652E3" w:rsidRPr="00AD03D0" w:rsidRDefault="00D652E3" w:rsidP="00D652E3">
      <w:pPr>
        <w:tabs>
          <w:tab w:val="left" w:pos="1134"/>
        </w:tabs>
        <w:spacing w:beforeLines="50" w:before="156"/>
        <w:jc w:val="both"/>
        <w:rPr>
          <w:rFonts w:eastAsia="等线"/>
          <w:b/>
          <w:bCs/>
          <w:i/>
          <w:iCs/>
          <w:szCs w:val="20"/>
        </w:rPr>
      </w:pPr>
      <w:r w:rsidRPr="00501389">
        <w:rPr>
          <w:rFonts w:eastAsia="等线"/>
          <w:b/>
          <w:bCs/>
          <w:i/>
          <w:iCs/>
          <w:szCs w:val="20"/>
        </w:rPr>
        <w:t xml:space="preserve">Observation </w:t>
      </w:r>
      <w:r>
        <w:rPr>
          <w:rFonts w:eastAsia="等线"/>
          <w:b/>
          <w:bCs/>
          <w:i/>
          <w:iCs/>
          <w:szCs w:val="20"/>
        </w:rPr>
        <w:t>6</w:t>
      </w:r>
      <w:r w:rsidRPr="00501389">
        <w:rPr>
          <w:rFonts w:eastAsia="等线"/>
          <w:b/>
          <w:bCs/>
          <w:i/>
          <w:iCs/>
          <w:szCs w:val="20"/>
        </w:rPr>
        <w:t xml:space="preserve">: </w:t>
      </w:r>
      <w:r>
        <w:rPr>
          <w:rFonts w:eastAsia="等线"/>
          <w:b/>
          <w:bCs/>
          <w:i/>
          <w:iCs/>
          <w:szCs w:val="20"/>
        </w:rPr>
        <w:t>LLR receiver can still achieve performance gain comparing with baseline receiver.</w:t>
      </w:r>
    </w:p>
    <w:p w14:paraId="4EA355E5" w14:textId="77777777" w:rsidR="00D652E3" w:rsidRPr="00FB788A" w:rsidRDefault="00D652E3" w:rsidP="00D652E3">
      <w:pPr>
        <w:tabs>
          <w:tab w:val="left" w:pos="1134"/>
        </w:tabs>
        <w:spacing w:beforeLines="50" w:before="156"/>
        <w:jc w:val="both"/>
        <w:rPr>
          <w:rFonts w:eastAsia="等线"/>
          <w:b/>
          <w:bCs/>
          <w:i/>
          <w:iCs/>
          <w:szCs w:val="20"/>
        </w:rPr>
      </w:pPr>
      <w:r w:rsidRPr="00FB788A">
        <w:rPr>
          <w:rFonts w:eastAsia="等线"/>
          <w:b/>
          <w:bCs/>
          <w:i/>
          <w:iCs/>
          <w:szCs w:val="20"/>
        </w:rPr>
        <w:t xml:space="preserve">Proposal </w:t>
      </w:r>
      <w:r>
        <w:rPr>
          <w:rFonts w:eastAsia="等线"/>
          <w:b/>
          <w:bCs/>
          <w:i/>
          <w:iCs/>
          <w:szCs w:val="20"/>
        </w:rPr>
        <w:t>8</w:t>
      </w:r>
      <w:r w:rsidRPr="00FB788A">
        <w:rPr>
          <w:rFonts w:eastAsia="等线"/>
          <w:b/>
          <w:bCs/>
          <w:i/>
          <w:iCs/>
          <w:szCs w:val="2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851"/>
        <w:gridCol w:w="850"/>
        <w:gridCol w:w="851"/>
        <w:gridCol w:w="708"/>
      </w:tblGrid>
      <w:tr w:rsidR="00D652E3" w:rsidRPr="009C7406" w14:paraId="47D83021" w14:textId="77777777" w:rsidTr="00954DD2">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6B230DE7" w14:textId="77777777" w:rsidR="00D652E3" w:rsidRPr="00D25BDA" w:rsidRDefault="00D652E3" w:rsidP="00954DD2">
            <w:pPr>
              <w:pStyle w:val="TAH"/>
              <w:rPr>
                <w:rFonts w:ascii="Times New Roman" w:hAnsi="Times New Roman"/>
                <w:i/>
                <w:iCs/>
              </w:rPr>
            </w:pPr>
            <w:r w:rsidRPr="00D25BDA">
              <w:rPr>
                <w:rFonts w:ascii="Times New Roman" w:hAnsi="Times New Roman"/>
                <w:i/>
                <w:iCs/>
              </w:rPr>
              <w:lastRenderedPageBreak/>
              <w:t>UE capability</w:t>
            </w:r>
          </w:p>
        </w:tc>
        <w:tc>
          <w:tcPr>
            <w:tcW w:w="851" w:type="dxa"/>
            <w:tcBorders>
              <w:top w:val="single" w:sz="4" w:space="0" w:color="808080"/>
              <w:left w:val="single" w:sz="4" w:space="0" w:color="808080"/>
              <w:bottom w:val="single" w:sz="4" w:space="0" w:color="808080"/>
              <w:right w:val="single" w:sz="4" w:space="0" w:color="808080"/>
            </w:tcBorders>
          </w:tcPr>
          <w:p w14:paraId="3AD93D58" w14:textId="77777777" w:rsidR="00D652E3" w:rsidRPr="00D25BDA" w:rsidRDefault="00D652E3" w:rsidP="00954DD2">
            <w:pPr>
              <w:pStyle w:val="TAH"/>
              <w:rPr>
                <w:rFonts w:ascii="Times New Roman" w:hAnsi="Times New Roman"/>
                <w:i/>
                <w:iCs/>
              </w:rPr>
            </w:pPr>
            <w:r w:rsidRPr="00D25BDA">
              <w:rPr>
                <w:rFonts w:ascii="Times New Roman" w:hAnsi="Times New Roman"/>
                <w:i/>
                <w:iCs/>
              </w:rPr>
              <w:t>Per</w:t>
            </w:r>
          </w:p>
        </w:tc>
        <w:tc>
          <w:tcPr>
            <w:tcW w:w="850" w:type="dxa"/>
            <w:tcBorders>
              <w:top w:val="single" w:sz="4" w:space="0" w:color="808080"/>
              <w:left w:val="single" w:sz="4" w:space="0" w:color="808080"/>
              <w:bottom w:val="single" w:sz="4" w:space="0" w:color="808080"/>
              <w:right w:val="single" w:sz="4" w:space="0" w:color="808080"/>
            </w:tcBorders>
          </w:tcPr>
          <w:p w14:paraId="3B133E7F" w14:textId="77777777" w:rsidR="00D652E3" w:rsidRPr="00D25BDA" w:rsidRDefault="00D652E3" w:rsidP="00954DD2">
            <w:pPr>
              <w:pStyle w:val="TAH"/>
              <w:rPr>
                <w:rFonts w:ascii="Times New Roman" w:hAnsi="Times New Roman"/>
                <w:i/>
                <w:iCs/>
              </w:rPr>
            </w:pPr>
            <w:r w:rsidRPr="00D25BDA">
              <w:rPr>
                <w:rFonts w:ascii="Times New Roman" w:hAnsi="Times New Roman"/>
                <w:i/>
                <w:iCs/>
              </w:rPr>
              <w:t>M</w:t>
            </w:r>
          </w:p>
        </w:tc>
        <w:tc>
          <w:tcPr>
            <w:tcW w:w="851" w:type="dxa"/>
            <w:tcBorders>
              <w:top w:val="single" w:sz="4" w:space="0" w:color="808080"/>
              <w:left w:val="single" w:sz="4" w:space="0" w:color="808080"/>
              <w:bottom w:val="single" w:sz="4" w:space="0" w:color="808080"/>
              <w:right w:val="single" w:sz="4" w:space="0" w:color="808080"/>
            </w:tcBorders>
          </w:tcPr>
          <w:p w14:paraId="6C516CB2" w14:textId="77777777" w:rsidR="00D652E3" w:rsidRPr="00D25BDA" w:rsidRDefault="00D652E3" w:rsidP="00954DD2">
            <w:pPr>
              <w:pStyle w:val="TAH"/>
              <w:rPr>
                <w:rFonts w:ascii="Times New Roman" w:hAnsi="Times New Roman"/>
                <w:i/>
                <w:iCs/>
              </w:rPr>
            </w:pPr>
            <w:r w:rsidRPr="00D25BDA">
              <w:rPr>
                <w:rFonts w:ascii="Times New Roman" w:hAnsi="Times New Roman"/>
                <w:i/>
                <w:iCs/>
              </w:rPr>
              <w:t>FDD-TDD DIFF</w:t>
            </w:r>
          </w:p>
        </w:tc>
        <w:tc>
          <w:tcPr>
            <w:tcW w:w="708" w:type="dxa"/>
            <w:tcBorders>
              <w:top w:val="single" w:sz="4" w:space="0" w:color="808080"/>
              <w:left w:val="single" w:sz="4" w:space="0" w:color="808080"/>
              <w:bottom w:val="single" w:sz="4" w:space="0" w:color="808080"/>
              <w:right w:val="single" w:sz="4" w:space="0" w:color="808080"/>
            </w:tcBorders>
          </w:tcPr>
          <w:p w14:paraId="0AC3CB59" w14:textId="77777777" w:rsidR="00D652E3" w:rsidRPr="00D25BDA" w:rsidRDefault="00D652E3" w:rsidP="00954DD2">
            <w:pPr>
              <w:keepNext/>
              <w:keepLines/>
              <w:jc w:val="center"/>
              <w:rPr>
                <w:rFonts w:cs="Times New Roman"/>
                <w:b/>
                <w:bCs/>
                <w:i/>
                <w:iCs/>
                <w:sz w:val="18"/>
              </w:rPr>
            </w:pPr>
            <w:r w:rsidRPr="00D25BDA">
              <w:rPr>
                <w:rFonts w:cs="Times New Roman"/>
                <w:b/>
                <w:bCs/>
                <w:i/>
                <w:iCs/>
                <w:sz w:val="18"/>
              </w:rPr>
              <w:t>FR1-FR2</w:t>
            </w:r>
          </w:p>
          <w:p w14:paraId="145CD15A" w14:textId="77777777" w:rsidR="00D652E3" w:rsidRPr="00D25BDA" w:rsidRDefault="00D652E3" w:rsidP="00954DD2">
            <w:pPr>
              <w:rPr>
                <w:rFonts w:cs="Times New Roman"/>
                <w:b/>
                <w:bCs/>
                <w:i/>
                <w:iCs/>
                <w:sz w:val="18"/>
              </w:rPr>
            </w:pPr>
            <w:r w:rsidRPr="00D25BDA">
              <w:rPr>
                <w:rFonts w:cs="Times New Roman"/>
                <w:b/>
                <w:bCs/>
                <w:i/>
                <w:iCs/>
                <w:sz w:val="18"/>
              </w:rPr>
              <w:t>DIFF</w:t>
            </w:r>
          </w:p>
        </w:tc>
      </w:tr>
      <w:tr w:rsidR="00D652E3" w:rsidRPr="009C7406" w14:paraId="40290B90" w14:textId="77777777" w:rsidTr="00954DD2">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4BBB31F0" w14:textId="77777777" w:rsidR="00D652E3" w:rsidRPr="00D25BDA" w:rsidRDefault="00D652E3" w:rsidP="00954DD2">
            <w:pPr>
              <w:pStyle w:val="TAH"/>
              <w:rPr>
                <w:rFonts w:ascii="Times New Roman" w:hAnsi="Times New Roman"/>
                <w:i/>
                <w:iCs/>
              </w:rPr>
            </w:pPr>
            <w:r w:rsidRPr="00D25BDA">
              <w:rPr>
                <w:rFonts w:ascii="Times New Roman" w:hAnsi="Times New Roman"/>
                <w:i/>
                <w:iCs/>
              </w:rPr>
              <w:t>CRS-IM-</w:t>
            </w:r>
            <w:r>
              <w:rPr>
                <w:rFonts w:ascii="Times New Roman" w:hAnsi="Times New Roman"/>
                <w:i/>
                <w:iCs/>
              </w:rPr>
              <w:t>30</w:t>
            </w:r>
            <w:r w:rsidRPr="00D25BDA">
              <w:rPr>
                <w:rFonts w:ascii="Times New Roman" w:hAnsi="Times New Roman"/>
                <w:i/>
                <w:iCs/>
              </w:rPr>
              <w:t>kHz-NR-Blind detection</w:t>
            </w:r>
          </w:p>
          <w:p w14:paraId="677796C2" w14:textId="77777777" w:rsidR="00D652E3" w:rsidRPr="00D25BDA" w:rsidRDefault="00D652E3" w:rsidP="00954DD2">
            <w:pPr>
              <w:pStyle w:val="TAH"/>
              <w:rPr>
                <w:rFonts w:ascii="Times New Roman" w:hAnsi="Times New Roman"/>
                <w:i/>
                <w:iCs/>
              </w:rPr>
            </w:pPr>
            <w:r w:rsidRPr="00D25BDA">
              <w:rPr>
                <w:rFonts w:ascii="Times New Roman" w:hAnsi="Times New Roman"/>
                <w:i/>
                <w:iCs/>
              </w:rPr>
              <w:t>Indicates the UE supports LLR weighting based CRS-IM for NR serving cell and LTE interference cell spectrum overlapping scenario, and UE capable of obtaining LTE CBW information by PBCH decoding and/or power detection</w:t>
            </w:r>
            <w:r>
              <w:rPr>
                <w:rFonts w:ascii="Times New Roman" w:hAnsi="Times New Roman"/>
                <w:i/>
                <w:iCs/>
              </w:rPr>
              <w:t>. NR serving cell SCS is 30kHz</w:t>
            </w:r>
          </w:p>
        </w:tc>
        <w:tc>
          <w:tcPr>
            <w:tcW w:w="851" w:type="dxa"/>
            <w:tcBorders>
              <w:top w:val="single" w:sz="4" w:space="0" w:color="808080"/>
              <w:left w:val="single" w:sz="4" w:space="0" w:color="808080"/>
              <w:bottom w:val="single" w:sz="4" w:space="0" w:color="808080"/>
              <w:right w:val="single" w:sz="4" w:space="0" w:color="808080"/>
            </w:tcBorders>
          </w:tcPr>
          <w:p w14:paraId="71DF70C2" w14:textId="77777777" w:rsidR="00D652E3" w:rsidRPr="00D25BDA" w:rsidRDefault="00D652E3" w:rsidP="00954DD2">
            <w:pPr>
              <w:pStyle w:val="TAH"/>
              <w:rPr>
                <w:rFonts w:ascii="Times New Roman" w:hAnsi="Times New Roman"/>
                <w:i/>
                <w:iCs/>
              </w:rPr>
            </w:pPr>
            <w:r w:rsidRPr="00D25BDA">
              <w:rPr>
                <w:rFonts w:ascii="Times New Roman" w:hAnsi="Times New Roman"/>
                <w:i/>
                <w:iCs/>
              </w:rPr>
              <w:t>UE</w:t>
            </w:r>
          </w:p>
        </w:tc>
        <w:tc>
          <w:tcPr>
            <w:tcW w:w="850" w:type="dxa"/>
            <w:tcBorders>
              <w:top w:val="single" w:sz="4" w:space="0" w:color="808080"/>
              <w:left w:val="single" w:sz="4" w:space="0" w:color="808080"/>
              <w:bottom w:val="single" w:sz="4" w:space="0" w:color="808080"/>
              <w:right w:val="single" w:sz="4" w:space="0" w:color="808080"/>
            </w:tcBorders>
          </w:tcPr>
          <w:p w14:paraId="23F5ABFA" w14:textId="77777777" w:rsidR="00D652E3" w:rsidRPr="00D25BDA" w:rsidRDefault="00D652E3" w:rsidP="00954DD2">
            <w:pPr>
              <w:pStyle w:val="TAH"/>
              <w:rPr>
                <w:rFonts w:ascii="Times New Roman" w:hAnsi="Times New Roman"/>
                <w:i/>
                <w:iCs/>
              </w:rPr>
            </w:pPr>
            <w:r w:rsidRPr="00D25BDA">
              <w:rPr>
                <w:rFonts w:ascii="Times New Roman" w:hAnsi="Times New Roman"/>
                <w:i/>
                <w:iCs/>
              </w:rPr>
              <w:t>No</w:t>
            </w:r>
          </w:p>
        </w:tc>
        <w:tc>
          <w:tcPr>
            <w:tcW w:w="851" w:type="dxa"/>
            <w:tcBorders>
              <w:top w:val="single" w:sz="4" w:space="0" w:color="808080"/>
              <w:left w:val="single" w:sz="4" w:space="0" w:color="808080"/>
              <w:bottom w:val="single" w:sz="4" w:space="0" w:color="808080"/>
              <w:right w:val="single" w:sz="4" w:space="0" w:color="808080"/>
            </w:tcBorders>
          </w:tcPr>
          <w:p w14:paraId="22D36612" w14:textId="77777777" w:rsidR="00D652E3" w:rsidRPr="00D25BDA" w:rsidRDefault="00D652E3" w:rsidP="00954DD2">
            <w:pPr>
              <w:pStyle w:val="TAH"/>
              <w:rPr>
                <w:rFonts w:ascii="Times New Roman" w:hAnsi="Times New Roman"/>
                <w:i/>
                <w:iCs/>
              </w:rPr>
            </w:pPr>
            <w:r w:rsidRPr="00D25BDA">
              <w:rPr>
                <w:rFonts w:ascii="Times New Roman" w:hAnsi="Times New Roman"/>
                <w:i/>
                <w:iCs/>
              </w:rPr>
              <w:t>No</w:t>
            </w:r>
          </w:p>
        </w:tc>
        <w:tc>
          <w:tcPr>
            <w:tcW w:w="708" w:type="dxa"/>
            <w:tcBorders>
              <w:top w:val="single" w:sz="4" w:space="0" w:color="808080"/>
              <w:left w:val="single" w:sz="4" w:space="0" w:color="808080"/>
              <w:bottom w:val="single" w:sz="4" w:space="0" w:color="808080"/>
              <w:right w:val="single" w:sz="4" w:space="0" w:color="808080"/>
            </w:tcBorders>
          </w:tcPr>
          <w:p w14:paraId="22FF889F" w14:textId="77777777" w:rsidR="00D652E3" w:rsidRPr="00D25BDA" w:rsidRDefault="00D652E3" w:rsidP="00954DD2">
            <w:pPr>
              <w:rPr>
                <w:rFonts w:cs="Times New Roman"/>
                <w:b/>
                <w:bCs/>
                <w:i/>
                <w:iCs/>
                <w:sz w:val="18"/>
              </w:rPr>
            </w:pPr>
            <w:r w:rsidRPr="00D25BDA">
              <w:rPr>
                <w:rFonts w:cs="Times New Roman"/>
                <w:b/>
                <w:bCs/>
                <w:i/>
                <w:iCs/>
                <w:sz w:val="18"/>
              </w:rPr>
              <w:t>FR1 only</w:t>
            </w:r>
          </w:p>
        </w:tc>
      </w:tr>
      <w:tr w:rsidR="00D652E3" w:rsidRPr="009C7406" w14:paraId="5DDBE926" w14:textId="77777777" w:rsidTr="00954DD2">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01AD57F3" w14:textId="77777777" w:rsidR="00D652E3" w:rsidRPr="00D25BDA" w:rsidRDefault="00D652E3" w:rsidP="00954DD2">
            <w:pPr>
              <w:pStyle w:val="TAH"/>
              <w:rPr>
                <w:rFonts w:ascii="Times New Roman" w:hAnsi="Times New Roman"/>
                <w:i/>
                <w:iCs/>
              </w:rPr>
            </w:pPr>
            <w:r w:rsidRPr="00D25BDA">
              <w:rPr>
                <w:rFonts w:ascii="Times New Roman" w:hAnsi="Times New Roman"/>
                <w:i/>
                <w:iCs/>
              </w:rPr>
              <w:t>CRS-IM-</w:t>
            </w:r>
            <w:r>
              <w:rPr>
                <w:rFonts w:ascii="Times New Roman" w:hAnsi="Times New Roman"/>
                <w:i/>
                <w:iCs/>
              </w:rPr>
              <w:t>30</w:t>
            </w:r>
            <w:r w:rsidRPr="00D25BDA">
              <w:rPr>
                <w:rFonts w:ascii="Times New Roman" w:hAnsi="Times New Roman"/>
                <w:i/>
                <w:iCs/>
              </w:rPr>
              <w:t>kHz-NR-NWA</w:t>
            </w:r>
          </w:p>
          <w:p w14:paraId="7213C770" w14:textId="77777777" w:rsidR="00D652E3" w:rsidRPr="00D25BDA" w:rsidRDefault="00D652E3" w:rsidP="00954DD2">
            <w:pPr>
              <w:pStyle w:val="TAH"/>
              <w:rPr>
                <w:rFonts w:ascii="Times New Roman" w:hAnsi="Times New Roman"/>
                <w:i/>
                <w:iCs/>
              </w:rPr>
            </w:pPr>
            <w:r w:rsidRPr="00D25BDA">
              <w:rPr>
                <w:rFonts w:ascii="Times New Roman" w:hAnsi="Times New Roman"/>
                <w:i/>
                <w:iCs/>
              </w:rPr>
              <w:t>Indicates the UE supports LLR weighting based CRS-IM for NR serving cell and LTE interference cell spectrum overlapping scenario, and UE not capable of obtaining LTE CBW information by PBCH decoding and/or power detection.</w:t>
            </w:r>
            <w:r>
              <w:rPr>
                <w:rFonts w:ascii="Times New Roman" w:hAnsi="Times New Roman"/>
                <w:i/>
                <w:iCs/>
              </w:rPr>
              <w:t xml:space="preserve"> NR serving cell SCS is 30kHz</w:t>
            </w:r>
          </w:p>
        </w:tc>
        <w:tc>
          <w:tcPr>
            <w:tcW w:w="851" w:type="dxa"/>
            <w:tcBorders>
              <w:top w:val="single" w:sz="4" w:space="0" w:color="808080"/>
              <w:left w:val="single" w:sz="4" w:space="0" w:color="808080"/>
              <w:bottom w:val="single" w:sz="4" w:space="0" w:color="808080"/>
              <w:right w:val="single" w:sz="4" w:space="0" w:color="808080"/>
            </w:tcBorders>
          </w:tcPr>
          <w:p w14:paraId="7BD6FC70" w14:textId="77777777" w:rsidR="00D652E3" w:rsidRPr="00D25BDA" w:rsidRDefault="00D652E3" w:rsidP="00954DD2">
            <w:pPr>
              <w:pStyle w:val="TAH"/>
              <w:rPr>
                <w:rFonts w:ascii="Times New Roman" w:hAnsi="Times New Roman"/>
                <w:i/>
                <w:iCs/>
              </w:rPr>
            </w:pPr>
            <w:r w:rsidRPr="00D25BDA">
              <w:rPr>
                <w:rFonts w:ascii="Times New Roman" w:hAnsi="Times New Roman"/>
                <w:i/>
                <w:iCs/>
              </w:rPr>
              <w:t>UE</w:t>
            </w:r>
          </w:p>
        </w:tc>
        <w:tc>
          <w:tcPr>
            <w:tcW w:w="850" w:type="dxa"/>
            <w:tcBorders>
              <w:top w:val="single" w:sz="4" w:space="0" w:color="808080"/>
              <w:left w:val="single" w:sz="4" w:space="0" w:color="808080"/>
              <w:bottom w:val="single" w:sz="4" w:space="0" w:color="808080"/>
              <w:right w:val="single" w:sz="4" w:space="0" w:color="808080"/>
            </w:tcBorders>
          </w:tcPr>
          <w:p w14:paraId="019F4310" w14:textId="77777777" w:rsidR="00D652E3" w:rsidRPr="00D25BDA" w:rsidRDefault="00D652E3" w:rsidP="00954DD2">
            <w:pPr>
              <w:pStyle w:val="TAH"/>
              <w:rPr>
                <w:rFonts w:ascii="Times New Roman" w:hAnsi="Times New Roman"/>
                <w:i/>
                <w:iCs/>
              </w:rPr>
            </w:pPr>
            <w:r w:rsidRPr="00D25BDA">
              <w:rPr>
                <w:rFonts w:ascii="Times New Roman" w:hAnsi="Times New Roman"/>
                <w:i/>
                <w:iCs/>
              </w:rPr>
              <w:t>No</w:t>
            </w:r>
          </w:p>
        </w:tc>
        <w:tc>
          <w:tcPr>
            <w:tcW w:w="851" w:type="dxa"/>
            <w:tcBorders>
              <w:top w:val="single" w:sz="4" w:space="0" w:color="808080"/>
              <w:left w:val="single" w:sz="4" w:space="0" w:color="808080"/>
              <w:bottom w:val="single" w:sz="4" w:space="0" w:color="808080"/>
              <w:right w:val="single" w:sz="4" w:space="0" w:color="808080"/>
            </w:tcBorders>
          </w:tcPr>
          <w:p w14:paraId="55DC5F5A" w14:textId="77777777" w:rsidR="00D652E3" w:rsidRPr="00D25BDA" w:rsidRDefault="00D652E3" w:rsidP="00954DD2">
            <w:pPr>
              <w:pStyle w:val="TAH"/>
              <w:rPr>
                <w:rFonts w:ascii="Times New Roman" w:hAnsi="Times New Roman"/>
                <w:i/>
                <w:iCs/>
              </w:rPr>
            </w:pPr>
            <w:r w:rsidRPr="00D25BDA">
              <w:rPr>
                <w:rFonts w:ascii="Times New Roman" w:hAnsi="Times New Roman"/>
                <w:i/>
                <w:iCs/>
              </w:rPr>
              <w:t>No</w:t>
            </w:r>
          </w:p>
        </w:tc>
        <w:tc>
          <w:tcPr>
            <w:tcW w:w="708" w:type="dxa"/>
            <w:tcBorders>
              <w:top w:val="single" w:sz="4" w:space="0" w:color="808080"/>
              <w:left w:val="single" w:sz="4" w:space="0" w:color="808080"/>
              <w:bottom w:val="single" w:sz="4" w:space="0" w:color="808080"/>
              <w:right w:val="single" w:sz="4" w:space="0" w:color="808080"/>
            </w:tcBorders>
          </w:tcPr>
          <w:p w14:paraId="0242F5CA" w14:textId="77777777" w:rsidR="00D652E3" w:rsidRPr="00D25BDA" w:rsidRDefault="00D652E3" w:rsidP="00954DD2">
            <w:pPr>
              <w:rPr>
                <w:rFonts w:cs="Times New Roman"/>
                <w:b/>
                <w:bCs/>
                <w:i/>
                <w:iCs/>
                <w:sz w:val="18"/>
              </w:rPr>
            </w:pPr>
            <w:r w:rsidRPr="00D25BDA">
              <w:rPr>
                <w:rFonts w:cs="Times New Roman"/>
                <w:b/>
                <w:bCs/>
                <w:i/>
                <w:iCs/>
                <w:sz w:val="18"/>
              </w:rPr>
              <w:t>FR1 only</w:t>
            </w:r>
          </w:p>
        </w:tc>
      </w:tr>
    </w:tbl>
    <w:bookmarkEnd w:id="5"/>
    <w:bookmarkEnd w:id="6"/>
    <w:p w14:paraId="2E10EDEC" w14:textId="77777777" w:rsidR="009E5574" w:rsidRPr="000D2919"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0D2919">
        <w:rPr>
          <w:rFonts w:ascii="Times New Roman" w:hAnsi="Times New Roman"/>
          <w:b w:val="0"/>
          <w:bCs w:val="0"/>
          <w:kern w:val="0"/>
          <w:sz w:val="36"/>
          <w:szCs w:val="36"/>
          <w:lang w:val="en-GB"/>
        </w:rPr>
        <w:t>Reference</w:t>
      </w:r>
    </w:p>
    <w:p w14:paraId="3B759FB7" w14:textId="51736540" w:rsidR="00DC0955" w:rsidRDefault="00DC0955" w:rsidP="0018475C">
      <w:pPr>
        <w:ind w:left="300" w:hangingChars="150" w:hanging="300"/>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R4-2203029, WF on </w:t>
      </w:r>
      <w:r w:rsidRPr="00DC0955">
        <w:rPr>
          <w:rFonts w:eastAsia="等线" w:cs="Times New Roman"/>
          <w:szCs w:val="20"/>
          <w:lang w:val="en-GB"/>
        </w:rPr>
        <w:t>CRS-IM in scenarios with overlapping spectrum for LTE and NR with 30kHz SCS</w:t>
      </w:r>
      <w:r>
        <w:rPr>
          <w:rFonts w:eastAsia="等线" w:cs="Times New Roman"/>
          <w:szCs w:val="20"/>
          <w:lang w:val="en-GB"/>
        </w:rPr>
        <w:t>, CMCC</w:t>
      </w:r>
    </w:p>
    <w:p w14:paraId="5A843752" w14:textId="3E86DC19" w:rsidR="00F330BB" w:rsidRDefault="00F330BB" w:rsidP="0018475C">
      <w:pPr>
        <w:ind w:left="300" w:hangingChars="150" w:hanging="300"/>
        <w:jc w:val="both"/>
        <w:rPr>
          <w:rFonts w:eastAsia="等线" w:cs="Times New Roman"/>
          <w:szCs w:val="20"/>
          <w:lang w:val="en-GB"/>
        </w:rPr>
      </w:pPr>
      <w:r>
        <w:rPr>
          <w:rFonts w:eastAsia="等线" w:cs="Times New Roman" w:hint="eastAsia"/>
          <w:szCs w:val="20"/>
          <w:lang w:val="en-GB"/>
        </w:rPr>
        <w:t>[</w:t>
      </w:r>
      <w:r w:rsidR="0018475C">
        <w:rPr>
          <w:rFonts w:eastAsia="等线" w:cs="Times New Roman"/>
          <w:szCs w:val="20"/>
          <w:lang w:val="en-GB"/>
        </w:rPr>
        <w:t>2</w:t>
      </w:r>
      <w:r>
        <w:rPr>
          <w:rFonts w:eastAsia="等线" w:cs="Times New Roman"/>
          <w:szCs w:val="20"/>
          <w:lang w:val="en-GB"/>
        </w:rPr>
        <w:t>] R4-21</w:t>
      </w:r>
      <w:r w:rsidR="004A1652">
        <w:rPr>
          <w:rFonts w:eastAsia="等线" w:cs="Times New Roman"/>
          <w:szCs w:val="20"/>
          <w:lang w:val="en-GB"/>
        </w:rPr>
        <w:t>20705</w:t>
      </w:r>
      <w:r>
        <w:rPr>
          <w:rFonts w:eastAsia="等线" w:cs="Times New Roman"/>
          <w:szCs w:val="20"/>
          <w:lang w:val="en-GB"/>
        </w:rPr>
        <w:t xml:space="preserve">, </w:t>
      </w:r>
      <w:r w:rsidR="004A1652" w:rsidRPr="004A1652">
        <w:rPr>
          <w:rFonts w:eastAsia="等线" w:cs="Times New Roman"/>
          <w:szCs w:val="20"/>
          <w:lang w:val="en-GB"/>
        </w:rPr>
        <w:t>WF on CRS-IM receiver in scenarios with overlapping spectrum for LTE and NR</w:t>
      </w:r>
      <w:r>
        <w:rPr>
          <w:rFonts w:eastAsia="等线" w:cs="Times New Roman"/>
          <w:szCs w:val="20"/>
          <w:lang w:val="en-GB"/>
        </w:rPr>
        <w:t>, China Telecom.</w:t>
      </w:r>
    </w:p>
    <w:p w14:paraId="1D4B34A9" w14:textId="2C74E840" w:rsidR="000A1518" w:rsidRDefault="002B7BFC" w:rsidP="0018475C">
      <w:pPr>
        <w:ind w:left="300" w:hangingChars="150" w:hanging="300"/>
        <w:jc w:val="both"/>
        <w:rPr>
          <w:rFonts w:eastAsia="等线" w:cs="Times New Roman"/>
          <w:szCs w:val="20"/>
          <w:lang w:val="en-GB"/>
        </w:rPr>
      </w:pPr>
      <w:r>
        <w:rPr>
          <w:rFonts w:eastAsia="等线" w:cs="Times New Roman" w:hint="eastAsia"/>
          <w:szCs w:val="20"/>
          <w:lang w:val="en-GB"/>
        </w:rPr>
        <w:t>[</w:t>
      </w:r>
      <w:r w:rsidR="0018475C">
        <w:rPr>
          <w:rFonts w:eastAsia="等线" w:cs="Times New Roman"/>
          <w:szCs w:val="20"/>
          <w:lang w:val="en-GB"/>
        </w:rPr>
        <w:t>3</w:t>
      </w:r>
      <w:r>
        <w:rPr>
          <w:rFonts w:eastAsia="等线" w:cs="Times New Roman"/>
          <w:szCs w:val="20"/>
          <w:lang w:val="en-GB"/>
        </w:rPr>
        <w:t>] RP-21</w:t>
      </w:r>
      <w:r w:rsidR="004A1652">
        <w:rPr>
          <w:rFonts w:eastAsia="等线" w:cs="Times New Roman"/>
          <w:szCs w:val="20"/>
          <w:lang w:val="en-GB"/>
        </w:rPr>
        <w:t>3656</w:t>
      </w:r>
      <w:r>
        <w:rPr>
          <w:rFonts w:eastAsia="等线" w:cs="Times New Roman"/>
          <w:szCs w:val="20"/>
          <w:lang w:val="en-GB"/>
        </w:rPr>
        <w:t xml:space="preserve">, </w:t>
      </w:r>
      <w:r w:rsidRPr="0013776E">
        <w:rPr>
          <w:rFonts w:eastAsia="等线" w:cs="Times New Roman"/>
          <w:szCs w:val="20"/>
          <w:lang w:val="en-GB"/>
        </w:rPr>
        <w:t>Revised WID: Further enhancement on NR demodulation performance</w:t>
      </w:r>
      <w:r>
        <w:rPr>
          <w:rFonts w:eastAsia="等线" w:cs="Times New Roman"/>
          <w:szCs w:val="20"/>
          <w:lang w:val="en-GB"/>
        </w:rPr>
        <w:t>, China Telecom.</w:t>
      </w:r>
    </w:p>
    <w:p w14:paraId="1BFEB57F" w14:textId="5F6BCB6D" w:rsidR="00CC2DDD" w:rsidRDefault="00CC2DDD" w:rsidP="00CC2DDD">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A</w:t>
      </w:r>
      <w:r w:rsidRPr="00CC2DDD">
        <w:rPr>
          <w:rFonts w:ascii="Times New Roman" w:hAnsi="Times New Roman"/>
          <w:b w:val="0"/>
          <w:bCs w:val="0"/>
          <w:kern w:val="0"/>
          <w:sz w:val="36"/>
          <w:szCs w:val="36"/>
          <w:lang w:val="en-GB"/>
        </w:rPr>
        <w:t>ppendix</w:t>
      </w:r>
    </w:p>
    <w:p w14:paraId="539AF953" w14:textId="77777777" w:rsidR="00CC2DDD" w:rsidRDefault="00CC2DDD" w:rsidP="00CC2DDD">
      <w:pPr>
        <w:jc w:val="center"/>
        <w:rPr>
          <w:rFonts w:eastAsiaTheme="minorEastAsia" w:cs="Times New Roman"/>
          <w:szCs w:val="20"/>
          <w:lang w:val="en-GB"/>
        </w:rPr>
      </w:pPr>
      <w:r>
        <w:rPr>
          <w:rFonts w:eastAsiaTheme="minorEastAsia" w:cs="Times New Roman" w:hint="eastAsia"/>
          <w:szCs w:val="20"/>
          <w:lang w:val="en-GB"/>
        </w:rPr>
        <w:t>T</w:t>
      </w:r>
      <w:r>
        <w:rPr>
          <w:rFonts w:eastAsiaTheme="minorEastAsia" w:cs="Times New Roman"/>
          <w:szCs w:val="20"/>
          <w:lang w:val="en-GB"/>
        </w:rPr>
        <w:t>able 2. S</w:t>
      </w:r>
      <w:r w:rsidRPr="00B6443B">
        <w:rPr>
          <w:rFonts w:eastAsiaTheme="minorEastAsia" w:cs="Times New Roman"/>
          <w:szCs w:val="20"/>
          <w:lang w:val="en-GB"/>
        </w:rPr>
        <w:t>imulation assumptions</w:t>
      </w:r>
    </w:p>
    <w:tbl>
      <w:tblPr>
        <w:tblStyle w:val="a8"/>
        <w:tblW w:w="0" w:type="auto"/>
        <w:tblLook w:val="04A0" w:firstRow="1" w:lastRow="0" w:firstColumn="1" w:lastColumn="0" w:noHBand="0" w:noVBand="1"/>
      </w:tblPr>
      <w:tblGrid>
        <w:gridCol w:w="3227"/>
        <w:gridCol w:w="5295"/>
      </w:tblGrid>
      <w:tr w:rsidR="00CC2DDD" w:rsidRPr="00CC2DDD" w14:paraId="7F106293" w14:textId="77777777" w:rsidTr="00CC2DDD">
        <w:tc>
          <w:tcPr>
            <w:tcW w:w="3227" w:type="dxa"/>
          </w:tcPr>
          <w:p w14:paraId="1006D94A" w14:textId="77777777" w:rsidR="00CC2DDD" w:rsidRPr="00CC2DDD" w:rsidRDefault="00CC2DDD" w:rsidP="00EF787D">
            <w:pPr>
              <w:rPr>
                <w:sz w:val="20"/>
                <w:szCs w:val="20"/>
              </w:rPr>
            </w:pPr>
            <w:r w:rsidRPr="00CC2DDD">
              <w:rPr>
                <w:sz w:val="20"/>
                <w:szCs w:val="20"/>
              </w:rPr>
              <w:t>CBW and SCS</w:t>
            </w:r>
          </w:p>
        </w:tc>
        <w:tc>
          <w:tcPr>
            <w:tcW w:w="5295" w:type="dxa"/>
          </w:tcPr>
          <w:p w14:paraId="71CAA068" w14:textId="77777777" w:rsidR="00CC2DDD" w:rsidRPr="00CC2DDD" w:rsidRDefault="00CC2DDD" w:rsidP="00EF787D">
            <w:pPr>
              <w:rPr>
                <w:sz w:val="20"/>
                <w:szCs w:val="20"/>
              </w:rPr>
            </w:pPr>
            <w:r w:rsidRPr="00CC2DDD">
              <w:rPr>
                <w:sz w:val="20"/>
                <w:szCs w:val="20"/>
              </w:rPr>
              <w:t>T</w:t>
            </w:r>
            <w:r w:rsidRPr="00CC2DDD">
              <w:rPr>
                <w:rFonts w:hint="eastAsia"/>
                <w:sz w:val="20"/>
                <w:szCs w:val="20"/>
              </w:rPr>
              <w:t>arget</w:t>
            </w:r>
            <w:r w:rsidRPr="00CC2DDD">
              <w:rPr>
                <w:sz w:val="20"/>
                <w:szCs w:val="20"/>
              </w:rPr>
              <w:t xml:space="preserve"> cell 30kHz/20MHz</w:t>
            </w:r>
          </w:p>
          <w:p w14:paraId="05789C49" w14:textId="77777777" w:rsidR="00CC2DDD" w:rsidRPr="00CC2DDD" w:rsidRDefault="00CC2DDD" w:rsidP="00EF787D">
            <w:pPr>
              <w:rPr>
                <w:sz w:val="20"/>
                <w:szCs w:val="20"/>
              </w:rPr>
            </w:pPr>
            <w:r w:rsidRPr="00CC2DDD">
              <w:rPr>
                <w:sz w:val="20"/>
                <w:szCs w:val="20"/>
              </w:rPr>
              <w:t xml:space="preserve">Interference cell </w:t>
            </w:r>
            <w:r w:rsidRPr="00CC2DDD">
              <w:rPr>
                <w:rFonts w:hint="eastAsia"/>
                <w:sz w:val="20"/>
                <w:szCs w:val="20"/>
              </w:rPr>
              <w:t>1</w:t>
            </w:r>
            <w:r w:rsidRPr="00CC2DDD">
              <w:rPr>
                <w:sz w:val="20"/>
                <w:szCs w:val="20"/>
              </w:rPr>
              <w:t>5kHz/20MHz</w:t>
            </w:r>
          </w:p>
        </w:tc>
      </w:tr>
      <w:tr w:rsidR="00CC2DDD" w:rsidRPr="00CC2DDD" w14:paraId="1C92AE2D" w14:textId="77777777" w:rsidTr="00CC2DDD">
        <w:tc>
          <w:tcPr>
            <w:tcW w:w="3227" w:type="dxa"/>
          </w:tcPr>
          <w:p w14:paraId="32A29B3D" w14:textId="77777777" w:rsidR="00CC2DDD" w:rsidRPr="00CC2DDD" w:rsidRDefault="00CC2DDD" w:rsidP="00EF787D">
            <w:pPr>
              <w:rPr>
                <w:sz w:val="20"/>
                <w:szCs w:val="20"/>
              </w:rPr>
            </w:pPr>
            <w:r w:rsidRPr="00CC2DDD">
              <w:rPr>
                <w:sz w:val="20"/>
                <w:szCs w:val="20"/>
              </w:rPr>
              <w:t>TDD configuration for target and interference cells</w:t>
            </w:r>
          </w:p>
        </w:tc>
        <w:tc>
          <w:tcPr>
            <w:tcW w:w="5295" w:type="dxa"/>
          </w:tcPr>
          <w:p w14:paraId="232A3420" w14:textId="77777777" w:rsidR="00CC2DDD" w:rsidRPr="00CC2DDD" w:rsidRDefault="00CC2DDD" w:rsidP="00EF787D">
            <w:pPr>
              <w:rPr>
                <w:sz w:val="20"/>
                <w:szCs w:val="20"/>
                <w:lang w:val="en-GB"/>
              </w:rPr>
            </w:pPr>
            <w:r w:rsidRPr="00CC2DDD">
              <w:rPr>
                <w:sz w:val="20"/>
                <w:szCs w:val="20"/>
                <w:lang w:val="en-GB"/>
              </w:rPr>
              <w:t>Use 7DS2U with S=6D+4G+4U for the target NR cell with TDD 30kHz SCS</w:t>
            </w:r>
          </w:p>
          <w:p w14:paraId="251E759C" w14:textId="77777777" w:rsidR="00CC2DDD" w:rsidRPr="00CC2DDD" w:rsidRDefault="00CC2DDD" w:rsidP="00EF787D">
            <w:pPr>
              <w:rPr>
                <w:sz w:val="20"/>
                <w:szCs w:val="20"/>
                <w:lang w:val="en-GB"/>
              </w:rPr>
            </w:pPr>
            <w:r w:rsidRPr="00CC2DDD">
              <w:rPr>
                <w:rFonts w:hint="eastAsia"/>
                <w:sz w:val="20"/>
                <w:szCs w:val="20"/>
                <w:lang w:val="en-GB"/>
              </w:rPr>
              <w:t>U</w:t>
            </w:r>
            <w:r w:rsidRPr="00CC2DDD">
              <w:rPr>
                <w:sz w:val="20"/>
                <w:szCs w:val="20"/>
                <w:lang w:val="en-GB"/>
              </w:rPr>
              <w:t>se DSUDDDSUDD</w:t>
            </w:r>
            <w:r w:rsidRPr="00CC2DDD">
              <w:rPr>
                <w:rFonts w:hint="eastAsia"/>
                <w:sz w:val="20"/>
                <w:szCs w:val="20"/>
                <w:lang w:val="en-GB"/>
              </w:rPr>
              <w:t xml:space="preserve"> </w:t>
            </w:r>
            <w:r w:rsidRPr="00CC2DDD">
              <w:rPr>
                <w:sz w:val="20"/>
                <w:szCs w:val="20"/>
                <w:lang w:val="en-GB"/>
              </w:rPr>
              <w:t>with S = 10D+2G+2U for the interference LTE with TDD 15kHz SCS.</w:t>
            </w:r>
          </w:p>
        </w:tc>
      </w:tr>
      <w:tr w:rsidR="00CC2DDD" w:rsidRPr="00CC2DDD" w14:paraId="5B9B59F7" w14:textId="77777777" w:rsidTr="00CC2DDD">
        <w:tc>
          <w:tcPr>
            <w:tcW w:w="3227" w:type="dxa"/>
          </w:tcPr>
          <w:p w14:paraId="4230B948" w14:textId="77777777" w:rsidR="00CC2DDD" w:rsidRPr="00CC2DDD" w:rsidRDefault="00CC2DDD" w:rsidP="00EF787D">
            <w:pPr>
              <w:rPr>
                <w:sz w:val="20"/>
                <w:szCs w:val="20"/>
              </w:rPr>
            </w:pPr>
            <w:r w:rsidRPr="00CC2DDD">
              <w:rPr>
                <w:sz w:val="20"/>
                <w:szCs w:val="20"/>
              </w:rPr>
              <w:t>Time offset and frequency shift</w:t>
            </w:r>
          </w:p>
        </w:tc>
        <w:tc>
          <w:tcPr>
            <w:tcW w:w="5295" w:type="dxa"/>
          </w:tcPr>
          <w:p w14:paraId="6240DD31" w14:textId="4BA116E6" w:rsidR="00CC2DDD" w:rsidRPr="00CC2DDD" w:rsidRDefault="00CC2DDD" w:rsidP="00EF787D">
            <w:pPr>
              <w:rPr>
                <w:sz w:val="20"/>
                <w:szCs w:val="20"/>
              </w:rPr>
            </w:pPr>
            <w:r w:rsidRPr="00CC2DDD">
              <w:rPr>
                <w:sz w:val="20"/>
                <w:szCs w:val="20"/>
              </w:rPr>
              <w:t>Time offset: The serving cell is 2 us and -1 us for interfering cell 1 and cell 2 respectively</w:t>
            </w:r>
          </w:p>
          <w:p w14:paraId="6D727910" w14:textId="77777777" w:rsidR="00CC2DDD" w:rsidRPr="00CC2DDD" w:rsidRDefault="00CC2DDD" w:rsidP="00EF787D">
            <w:pPr>
              <w:rPr>
                <w:sz w:val="20"/>
                <w:szCs w:val="20"/>
              </w:rPr>
            </w:pPr>
            <w:r w:rsidRPr="00CC2DDD">
              <w:rPr>
                <w:sz w:val="20"/>
                <w:szCs w:val="20"/>
              </w:rPr>
              <w:t>Frequency shift: The serving cell is 300 Hz and -100 Hz for interfering cell 1 and cell 2 respectively.</w:t>
            </w:r>
          </w:p>
        </w:tc>
      </w:tr>
      <w:tr w:rsidR="00CC2DDD" w:rsidRPr="00CC2DDD" w14:paraId="73B729BA" w14:textId="77777777" w:rsidTr="00CC2DDD">
        <w:tc>
          <w:tcPr>
            <w:tcW w:w="3227" w:type="dxa"/>
          </w:tcPr>
          <w:p w14:paraId="71D73C02" w14:textId="77777777" w:rsidR="00CC2DDD" w:rsidRPr="00CC2DDD" w:rsidRDefault="00CC2DDD" w:rsidP="00EF787D">
            <w:pPr>
              <w:rPr>
                <w:sz w:val="20"/>
                <w:szCs w:val="20"/>
              </w:rPr>
            </w:pPr>
            <w:r w:rsidRPr="00CC2DDD">
              <w:rPr>
                <w:rFonts w:hint="eastAsia"/>
                <w:sz w:val="20"/>
                <w:szCs w:val="20"/>
              </w:rPr>
              <w:t>I</w:t>
            </w:r>
            <w:r w:rsidRPr="00CC2DDD">
              <w:rPr>
                <w:sz w:val="20"/>
                <w:szCs w:val="20"/>
              </w:rPr>
              <w:t>nterference power level</w:t>
            </w:r>
          </w:p>
        </w:tc>
        <w:tc>
          <w:tcPr>
            <w:tcW w:w="5295" w:type="dxa"/>
          </w:tcPr>
          <w:p w14:paraId="69260C6A" w14:textId="77777777" w:rsidR="00CC2DDD" w:rsidRPr="00CC2DDD" w:rsidRDefault="00CC2DDD" w:rsidP="00EF787D">
            <w:pPr>
              <w:rPr>
                <w:sz w:val="20"/>
                <w:szCs w:val="20"/>
              </w:rPr>
            </w:pPr>
            <w:r w:rsidRPr="00CC2DDD">
              <w:rPr>
                <w:sz w:val="20"/>
                <w:szCs w:val="20"/>
              </w:rPr>
              <w:t>INR1 = 10.45 dB and INR2 = 4.6 dB</w:t>
            </w:r>
          </w:p>
        </w:tc>
      </w:tr>
      <w:tr w:rsidR="00CC2DDD" w:rsidRPr="00CC2DDD" w14:paraId="5E4FAC1F" w14:textId="77777777" w:rsidTr="00CC2DDD">
        <w:tc>
          <w:tcPr>
            <w:tcW w:w="3227" w:type="dxa"/>
          </w:tcPr>
          <w:p w14:paraId="54C8C200" w14:textId="77777777" w:rsidR="00CC2DDD" w:rsidRPr="00CC2DDD" w:rsidRDefault="00CC2DDD" w:rsidP="00EF787D">
            <w:pPr>
              <w:rPr>
                <w:sz w:val="20"/>
                <w:szCs w:val="20"/>
              </w:rPr>
            </w:pPr>
            <w:r w:rsidRPr="00CC2DDD">
              <w:rPr>
                <w:sz w:val="20"/>
                <w:szCs w:val="20"/>
              </w:rPr>
              <w:t>PDSCH loading level on interference cell</w:t>
            </w:r>
          </w:p>
        </w:tc>
        <w:tc>
          <w:tcPr>
            <w:tcW w:w="5295" w:type="dxa"/>
          </w:tcPr>
          <w:p w14:paraId="34C7568A" w14:textId="77777777" w:rsidR="00CC2DDD" w:rsidRPr="00CC2DDD" w:rsidRDefault="00CC2DDD" w:rsidP="00EF787D">
            <w:pPr>
              <w:rPr>
                <w:sz w:val="20"/>
                <w:szCs w:val="20"/>
              </w:rPr>
            </w:pPr>
            <w:r w:rsidRPr="00CC2DDD">
              <w:rPr>
                <w:sz w:val="20"/>
                <w:szCs w:val="20"/>
              </w:rPr>
              <w:t>20% loading level with full PRB allocation will be used for defining requirements.</w:t>
            </w:r>
          </w:p>
        </w:tc>
      </w:tr>
      <w:tr w:rsidR="00CC2DDD" w:rsidRPr="00CC2DDD" w14:paraId="5CF9DFAE" w14:textId="77777777" w:rsidTr="00CC2DDD">
        <w:tc>
          <w:tcPr>
            <w:tcW w:w="3227" w:type="dxa"/>
          </w:tcPr>
          <w:p w14:paraId="318AFFBF" w14:textId="77777777" w:rsidR="00CC2DDD" w:rsidRPr="00CC2DDD" w:rsidRDefault="00CC2DDD" w:rsidP="00EF787D">
            <w:pPr>
              <w:rPr>
                <w:sz w:val="20"/>
                <w:szCs w:val="20"/>
              </w:rPr>
            </w:pPr>
            <w:r w:rsidRPr="00CC2DDD">
              <w:rPr>
                <w:sz w:val="20"/>
                <w:szCs w:val="20"/>
              </w:rPr>
              <w:t>CRS pattern</w:t>
            </w:r>
          </w:p>
        </w:tc>
        <w:tc>
          <w:tcPr>
            <w:tcW w:w="5295" w:type="dxa"/>
          </w:tcPr>
          <w:p w14:paraId="3C821E19" w14:textId="77777777" w:rsidR="00CC2DDD" w:rsidRPr="00CC2DDD" w:rsidRDefault="00CC2DDD" w:rsidP="00EF787D">
            <w:pPr>
              <w:rPr>
                <w:sz w:val="20"/>
                <w:szCs w:val="20"/>
              </w:rPr>
            </w:pPr>
            <w:r w:rsidRPr="00CC2DDD">
              <w:rPr>
                <w:sz w:val="20"/>
                <w:szCs w:val="20"/>
              </w:rPr>
              <w:t>Non-colliding CRS between the two interfering cells</w:t>
            </w:r>
          </w:p>
          <w:p w14:paraId="66C98B82" w14:textId="77777777" w:rsidR="00CC2DDD" w:rsidRPr="00CC2DDD" w:rsidRDefault="00CC2DDD" w:rsidP="00EF787D">
            <w:pPr>
              <w:rPr>
                <w:sz w:val="20"/>
                <w:szCs w:val="20"/>
              </w:rPr>
            </w:pPr>
            <w:r w:rsidRPr="00CC2DDD">
              <w:rPr>
                <w:rFonts w:hint="eastAsia"/>
                <w:sz w:val="20"/>
                <w:szCs w:val="20"/>
              </w:rPr>
              <w:t>–</w:t>
            </w:r>
            <w:r w:rsidRPr="00CC2DDD">
              <w:rPr>
                <w:sz w:val="20"/>
                <w:szCs w:val="20"/>
              </w:rPr>
              <w:tab/>
              <w:t>For scenario 2, v-shift = 1, 2 for the two interference cells</w:t>
            </w:r>
          </w:p>
        </w:tc>
      </w:tr>
      <w:tr w:rsidR="00CC2DDD" w:rsidRPr="00CC2DDD" w14:paraId="69F3375C" w14:textId="77777777" w:rsidTr="00CC2DDD">
        <w:tc>
          <w:tcPr>
            <w:tcW w:w="3227" w:type="dxa"/>
          </w:tcPr>
          <w:p w14:paraId="7906EDCD" w14:textId="77777777" w:rsidR="00CC2DDD" w:rsidRPr="00CC2DDD" w:rsidRDefault="00CC2DDD" w:rsidP="00EF787D">
            <w:pPr>
              <w:rPr>
                <w:sz w:val="20"/>
                <w:szCs w:val="20"/>
              </w:rPr>
            </w:pPr>
            <w:r w:rsidRPr="00CC2DDD">
              <w:rPr>
                <w:sz w:val="20"/>
                <w:szCs w:val="20"/>
              </w:rPr>
              <w:t>Transmission rank for the interference LTE</w:t>
            </w:r>
          </w:p>
        </w:tc>
        <w:tc>
          <w:tcPr>
            <w:tcW w:w="5295" w:type="dxa"/>
          </w:tcPr>
          <w:p w14:paraId="19DDB847" w14:textId="3B95B41D" w:rsidR="00CC2DDD" w:rsidRPr="00CC2DDD" w:rsidRDefault="00CC2DDD" w:rsidP="00EF787D">
            <w:pPr>
              <w:rPr>
                <w:sz w:val="20"/>
                <w:szCs w:val="20"/>
              </w:rPr>
            </w:pPr>
            <w:r w:rsidRPr="002D68BA">
              <w:rPr>
                <w:sz w:val="20"/>
                <w:szCs w:val="20"/>
                <w:highlight w:val="yellow"/>
              </w:rPr>
              <w:t>rank 1</w:t>
            </w:r>
            <w:r w:rsidRPr="00CC2DDD">
              <w:rPr>
                <w:sz w:val="20"/>
                <w:szCs w:val="20"/>
              </w:rPr>
              <w:t xml:space="preserve"> </w:t>
            </w:r>
          </w:p>
        </w:tc>
      </w:tr>
      <w:tr w:rsidR="00CC2DDD" w:rsidRPr="00CC2DDD" w14:paraId="7AEBE5D8" w14:textId="77777777" w:rsidTr="00CC2DDD">
        <w:tc>
          <w:tcPr>
            <w:tcW w:w="3227" w:type="dxa"/>
          </w:tcPr>
          <w:p w14:paraId="329FADC6" w14:textId="77777777" w:rsidR="00CC2DDD" w:rsidRPr="00CC2DDD" w:rsidRDefault="00CC2DDD" w:rsidP="00EF787D">
            <w:pPr>
              <w:rPr>
                <w:sz w:val="20"/>
                <w:szCs w:val="20"/>
              </w:rPr>
            </w:pPr>
            <w:r w:rsidRPr="00CC2DDD">
              <w:rPr>
                <w:sz w:val="20"/>
                <w:szCs w:val="20"/>
              </w:rPr>
              <w:t>Modulation scheme for the interference PDSCH</w:t>
            </w:r>
          </w:p>
        </w:tc>
        <w:tc>
          <w:tcPr>
            <w:tcW w:w="5295" w:type="dxa"/>
          </w:tcPr>
          <w:p w14:paraId="32DA473E" w14:textId="77777777" w:rsidR="00CC2DDD" w:rsidRPr="00CC2DDD" w:rsidRDefault="00CC2DDD" w:rsidP="00EF787D">
            <w:pPr>
              <w:rPr>
                <w:sz w:val="20"/>
                <w:szCs w:val="20"/>
              </w:rPr>
            </w:pPr>
            <w:r w:rsidRPr="00CC2DDD">
              <w:rPr>
                <w:sz w:val="20"/>
                <w:szCs w:val="20"/>
              </w:rPr>
              <w:t>16 QAM randomly modulated symbols in the interfering PDSCH when exists</w:t>
            </w:r>
          </w:p>
        </w:tc>
      </w:tr>
      <w:tr w:rsidR="00CC2DDD" w:rsidRPr="00CC2DDD" w14:paraId="1297A68A" w14:textId="77777777" w:rsidTr="00CC2DDD">
        <w:tc>
          <w:tcPr>
            <w:tcW w:w="3227" w:type="dxa"/>
          </w:tcPr>
          <w:p w14:paraId="46DD84E2" w14:textId="77777777" w:rsidR="00CC2DDD" w:rsidRPr="00CC2DDD" w:rsidRDefault="00CC2DDD" w:rsidP="00EF787D">
            <w:pPr>
              <w:rPr>
                <w:sz w:val="20"/>
                <w:szCs w:val="20"/>
              </w:rPr>
            </w:pPr>
            <w:r w:rsidRPr="00CC2DDD">
              <w:rPr>
                <w:sz w:val="20"/>
                <w:szCs w:val="20"/>
              </w:rPr>
              <w:t>Precoding scheme for the LTE interference PDSCH</w:t>
            </w:r>
          </w:p>
        </w:tc>
        <w:tc>
          <w:tcPr>
            <w:tcW w:w="5295" w:type="dxa"/>
          </w:tcPr>
          <w:p w14:paraId="3B3F9DDB" w14:textId="77777777" w:rsidR="00CC2DDD" w:rsidRPr="00CC2DDD" w:rsidRDefault="00CC2DDD" w:rsidP="00EF787D">
            <w:pPr>
              <w:rPr>
                <w:sz w:val="20"/>
                <w:szCs w:val="20"/>
              </w:rPr>
            </w:pPr>
            <w:r w:rsidRPr="00CC2DDD">
              <w:rPr>
                <w:sz w:val="20"/>
                <w:szCs w:val="20"/>
              </w:rPr>
              <w:t>Random precoding</w:t>
            </w:r>
          </w:p>
        </w:tc>
      </w:tr>
      <w:tr w:rsidR="00CC2DDD" w:rsidRPr="00CC2DDD" w14:paraId="4DFF7C14" w14:textId="77777777" w:rsidTr="00CC2DDD">
        <w:tc>
          <w:tcPr>
            <w:tcW w:w="3227" w:type="dxa"/>
          </w:tcPr>
          <w:p w14:paraId="5EDCB6A6" w14:textId="77777777" w:rsidR="00CC2DDD" w:rsidRPr="00CC2DDD" w:rsidRDefault="00CC2DDD" w:rsidP="00EF787D">
            <w:pPr>
              <w:rPr>
                <w:sz w:val="20"/>
                <w:szCs w:val="20"/>
              </w:rPr>
            </w:pPr>
            <w:r w:rsidRPr="00CC2DDD">
              <w:rPr>
                <w:sz w:val="20"/>
                <w:szCs w:val="20"/>
              </w:rPr>
              <w:t>MBSFN configuration for interference LTE PDSCH</w:t>
            </w:r>
          </w:p>
        </w:tc>
        <w:tc>
          <w:tcPr>
            <w:tcW w:w="5295" w:type="dxa"/>
          </w:tcPr>
          <w:p w14:paraId="5457F930" w14:textId="77777777" w:rsidR="00CC2DDD" w:rsidRPr="00CC2DDD" w:rsidRDefault="00CC2DDD" w:rsidP="00EF787D">
            <w:pPr>
              <w:rPr>
                <w:sz w:val="20"/>
                <w:szCs w:val="20"/>
              </w:rPr>
            </w:pPr>
            <w:r w:rsidRPr="00CC2DDD">
              <w:rPr>
                <w:sz w:val="20"/>
                <w:szCs w:val="20"/>
              </w:rPr>
              <w:t>No MBSFN is configured on LTE carrier</w:t>
            </w:r>
          </w:p>
        </w:tc>
      </w:tr>
      <w:tr w:rsidR="00CC2DDD" w:rsidRPr="00CC2DDD" w14:paraId="4E35A9A2" w14:textId="77777777" w:rsidTr="00CC2DDD">
        <w:tc>
          <w:tcPr>
            <w:tcW w:w="3227" w:type="dxa"/>
          </w:tcPr>
          <w:p w14:paraId="5D47FCB5" w14:textId="77777777" w:rsidR="00CC2DDD" w:rsidRPr="00CC2DDD" w:rsidRDefault="00CC2DDD" w:rsidP="00EF787D">
            <w:pPr>
              <w:rPr>
                <w:sz w:val="20"/>
                <w:szCs w:val="20"/>
              </w:rPr>
            </w:pPr>
            <w:r w:rsidRPr="00CC2DDD">
              <w:rPr>
                <w:sz w:val="20"/>
                <w:szCs w:val="20"/>
              </w:rPr>
              <w:t>CRS muting for interference LTE</w:t>
            </w:r>
          </w:p>
        </w:tc>
        <w:tc>
          <w:tcPr>
            <w:tcW w:w="5295" w:type="dxa"/>
          </w:tcPr>
          <w:p w14:paraId="2DB685BF" w14:textId="77777777" w:rsidR="00CC2DDD" w:rsidRPr="00CC2DDD" w:rsidRDefault="00CC2DDD" w:rsidP="00EF787D">
            <w:pPr>
              <w:rPr>
                <w:sz w:val="20"/>
                <w:szCs w:val="20"/>
              </w:rPr>
            </w:pPr>
            <w:r w:rsidRPr="00CC2DDD">
              <w:rPr>
                <w:sz w:val="20"/>
                <w:szCs w:val="20"/>
              </w:rPr>
              <w:t>Disable CRS muting on LTE carrier</w:t>
            </w:r>
          </w:p>
        </w:tc>
      </w:tr>
      <w:tr w:rsidR="00CC2DDD" w:rsidRPr="00CC2DDD" w14:paraId="2E5936AE" w14:textId="77777777" w:rsidTr="00CC2DDD">
        <w:tc>
          <w:tcPr>
            <w:tcW w:w="3227" w:type="dxa"/>
          </w:tcPr>
          <w:p w14:paraId="7BB97CFF" w14:textId="77777777" w:rsidR="00CC2DDD" w:rsidRPr="00CC2DDD" w:rsidRDefault="00CC2DDD" w:rsidP="00EF787D">
            <w:pPr>
              <w:rPr>
                <w:sz w:val="20"/>
                <w:szCs w:val="20"/>
              </w:rPr>
            </w:pPr>
            <w:r w:rsidRPr="00CC2DDD">
              <w:rPr>
                <w:sz w:val="20"/>
                <w:szCs w:val="20"/>
              </w:rPr>
              <w:t>Centre frequency for the interference LTE cell</w:t>
            </w:r>
          </w:p>
        </w:tc>
        <w:tc>
          <w:tcPr>
            <w:tcW w:w="5295" w:type="dxa"/>
          </w:tcPr>
          <w:p w14:paraId="15FD37FA" w14:textId="77777777" w:rsidR="00CC2DDD" w:rsidRPr="00CC2DDD" w:rsidRDefault="00CC2DDD" w:rsidP="00EF787D">
            <w:pPr>
              <w:rPr>
                <w:sz w:val="20"/>
                <w:szCs w:val="20"/>
              </w:rPr>
            </w:pPr>
            <w:r w:rsidRPr="00CC2DDD">
              <w:rPr>
                <w:sz w:val="20"/>
                <w:szCs w:val="20"/>
              </w:rPr>
              <w:t>Same between serving cell and neighboring cells</w:t>
            </w:r>
          </w:p>
        </w:tc>
      </w:tr>
      <w:tr w:rsidR="00CC2DDD" w:rsidRPr="00CC2DDD" w14:paraId="2DDB0521" w14:textId="77777777" w:rsidTr="00CC2DDD">
        <w:tc>
          <w:tcPr>
            <w:tcW w:w="3227" w:type="dxa"/>
          </w:tcPr>
          <w:p w14:paraId="2F938847" w14:textId="77777777" w:rsidR="00CC2DDD" w:rsidRPr="00CC2DDD" w:rsidRDefault="00CC2DDD" w:rsidP="00EF787D">
            <w:pPr>
              <w:rPr>
                <w:sz w:val="20"/>
                <w:szCs w:val="20"/>
              </w:rPr>
            </w:pPr>
            <w:r w:rsidRPr="00CC2DDD">
              <w:rPr>
                <w:sz w:val="20"/>
                <w:szCs w:val="20"/>
              </w:rPr>
              <w:t>LTE CRS port number</w:t>
            </w:r>
          </w:p>
        </w:tc>
        <w:tc>
          <w:tcPr>
            <w:tcW w:w="5295" w:type="dxa"/>
          </w:tcPr>
          <w:p w14:paraId="49DFE82E" w14:textId="77777777" w:rsidR="00CC2DDD" w:rsidRPr="00CC2DDD" w:rsidRDefault="00CC2DDD" w:rsidP="00EF787D">
            <w:pPr>
              <w:rPr>
                <w:sz w:val="20"/>
                <w:szCs w:val="20"/>
              </w:rPr>
            </w:pPr>
            <w:r w:rsidRPr="00CC2DDD">
              <w:rPr>
                <w:sz w:val="20"/>
                <w:szCs w:val="20"/>
              </w:rPr>
              <w:t>4 CRS ports</w:t>
            </w:r>
          </w:p>
        </w:tc>
      </w:tr>
      <w:tr w:rsidR="00CC2DDD" w:rsidRPr="00CC2DDD" w14:paraId="1C1F9081" w14:textId="77777777" w:rsidTr="00CC2DDD">
        <w:tc>
          <w:tcPr>
            <w:tcW w:w="3227" w:type="dxa"/>
          </w:tcPr>
          <w:p w14:paraId="4660835A" w14:textId="77777777" w:rsidR="00CC2DDD" w:rsidRPr="00CC2DDD" w:rsidRDefault="00CC2DDD" w:rsidP="00EF787D">
            <w:pPr>
              <w:rPr>
                <w:sz w:val="20"/>
                <w:szCs w:val="20"/>
              </w:rPr>
            </w:pPr>
            <w:r w:rsidRPr="00CC2DDD">
              <w:rPr>
                <w:sz w:val="20"/>
                <w:szCs w:val="20"/>
              </w:rPr>
              <w:t>Rx antenna port number</w:t>
            </w:r>
          </w:p>
        </w:tc>
        <w:tc>
          <w:tcPr>
            <w:tcW w:w="5295" w:type="dxa"/>
          </w:tcPr>
          <w:p w14:paraId="7F9BEEA8" w14:textId="3B5AF83C" w:rsidR="00CC2DDD" w:rsidRPr="00CC2DDD" w:rsidRDefault="00CC2DDD" w:rsidP="00EF787D">
            <w:pPr>
              <w:rPr>
                <w:sz w:val="20"/>
                <w:szCs w:val="20"/>
              </w:rPr>
            </w:pPr>
            <w:r w:rsidRPr="00CC2DDD">
              <w:rPr>
                <w:sz w:val="20"/>
                <w:szCs w:val="20"/>
              </w:rPr>
              <w:t>2Rx</w:t>
            </w:r>
          </w:p>
        </w:tc>
      </w:tr>
      <w:tr w:rsidR="00CC2DDD" w:rsidRPr="00CC2DDD" w14:paraId="2A8662FA" w14:textId="77777777" w:rsidTr="00CC2DDD">
        <w:tc>
          <w:tcPr>
            <w:tcW w:w="3227" w:type="dxa"/>
          </w:tcPr>
          <w:p w14:paraId="01F766E1" w14:textId="77777777" w:rsidR="00CC2DDD" w:rsidRPr="00CC2DDD" w:rsidRDefault="00CC2DDD" w:rsidP="00EF787D">
            <w:pPr>
              <w:rPr>
                <w:sz w:val="20"/>
                <w:szCs w:val="20"/>
              </w:rPr>
            </w:pPr>
            <w:r w:rsidRPr="00CC2DDD">
              <w:rPr>
                <w:sz w:val="20"/>
                <w:szCs w:val="20"/>
              </w:rPr>
              <w:t>Propagation condition for target and interference cell</w:t>
            </w:r>
          </w:p>
        </w:tc>
        <w:tc>
          <w:tcPr>
            <w:tcW w:w="5295" w:type="dxa"/>
          </w:tcPr>
          <w:p w14:paraId="0B327A31" w14:textId="77777777" w:rsidR="00CC2DDD" w:rsidRPr="00CC2DDD" w:rsidRDefault="00CC2DDD" w:rsidP="00EF787D">
            <w:pPr>
              <w:rPr>
                <w:sz w:val="20"/>
                <w:szCs w:val="20"/>
              </w:rPr>
            </w:pPr>
            <w:r w:rsidRPr="00CC2DDD">
              <w:rPr>
                <w:sz w:val="20"/>
                <w:szCs w:val="20"/>
              </w:rPr>
              <w:t>TDLA30-10 ULA low</w:t>
            </w:r>
          </w:p>
        </w:tc>
      </w:tr>
      <w:tr w:rsidR="00CC2DDD" w:rsidRPr="00CC2DDD" w14:paraId="0481E095" w14:textId="77777777" w:rsidTr="00CC2DDD">
        <w:tc>
          <w:tcPr>
            <w:tcW w:w="3227" w:type="dxa"/>
          </w:tcPr>
          <w:p w14:paraId="008FCBA2" w14:textId="77777777" w:rsidR="00CC2DDD" w:rsidRPr="00CC2DDD" w:rsidRDefault="00CC2DDD" w:rsidP="00EF787D">
            <w:pPr>
              <w:rPr>
                <w:sz w:val="20"/>
                <w:szCs w:val="20"/>
              </w:rPr>
            </w:pPr>
            <w:r w:rsidRPr="00CC2DDD">
              <w:rPr>
                <w:sz w:val="20"/>
                <w:szCs w:val="20"/>
              </w:rPr>
              <w:t>Rank for target NR PDSCH</w:t>
            </w:r>
          </w:p>
        </w:tc>
        <w:tc>
          <w:tcPr>
            <w:tcW w:w="5295" w:type="dxa"/>
          </w:tcPr>
          <w:p w14:paraId="2783C0A2" w14:textId="77777777" w:rsidR="00CC2DDD" w:rsidRPr="00CC2DDD" w:rsidRDefault="00CC2DDD" w:rsidP="00EF787D">
            <w:pPr>
              <w:rPr>
                <w:sz w:val="20"/>
                <w:szCs w:val="20"/>
              </w:rPr>
            </w:pPr>
            <w:r w:rsidRPr="00CC2DDD">
              <w:rPr>
                <w:sz w:val="20"/>
                <w:szCs w:val="20"/>
              </w:rPr>
              <w:t>Rank 1</w:t>
            </w:r>
          </w:p>
        </w:tc>
      </w:tr>
      <w:tr w:rsidR="00CC2DDD" w:rsidRPr="00CC2DDD" w14:paraId="3C69ECF8" w14:textId="77777777" w:rsidTr="00CC2DDD">
        <w:tc>
          <w:tcPr>
            <w:tcW w:w="3227" w:type="dxa"/>
          </w:tcPr>
          <w:p w14:paraId="059173AC" w14:textId="77777777" w:rsidR="00CC2DDD" w:rsidRPr="00CC2DDD" w:rsidRDefault="00CC2DDD" w:rsidP="00EF787D">
            <w:pPr>
              <w:rPr>
                <w:sz w:val="20"/>
                <w:szCs w:val="20"/>
              </w:rPr>
            </w:pPr>
            <w:r w:rsidRPr="00CC2DDD">
              <w:rPr>
                <w:sz w:val="20"/>
                <w:szCs w:val="20"/>
              </w:rPr>
              <w:t>MCS for target NR PDSCH</w:t>
            </w:r>
          </w:p>
        </w:tc>
        <w:tc>
          <w:tcPr>
            <w:tcW w:w="5295" w:type="dxa"/>
          </w:tcPr>
          <w:p w14:paraId="380F4229" w14:textId="77777777" w:rsidR="00CC2DDD" w:rsidRPr="00CC2DDD" w:rsidRDefault="00CC2DDD" w:rsidP="00EF787D">
            <w:pPr>
              <w:rPr>
                <w:sz w:val="20"/>
                <w:szCs w:val="20"/>
              </w:rPr>
            </w:pPr>
            <w:r w:rsidRPr="00CC2DDD">
              <w:rPr>
                <w:sz w:val="20"/>
                <w:szCs w:val="20"/>
              </w:rPr>
              <w:t>MCS 13</w:t>
            </w:r>
          </w:p>
        </w:tc>
      </w:tr>
      <w:tr w:rsidR="00CC2DDD" w:rsidRPr="00CC2DDD" w14:paraId="1BB8C771" w14:textId="77777777" w:rsidTr="00CC2DDD">
        <w:tc>
          <w:tcPr>
            <w:tcW w:w="3227" w:type="dxa"/>
          </w:tcPr>
          <w:p w14:paraId="46B4CA46" w14:textId="77777777" w:rsidR="00CC2DDD" w:rsidRPr="00CC2DDD" w:rsidRDefault="00CC2DDD" w:rsidP="00EF787D">
            <w:pPr>
              <w:rPr>
                <w:sz w:val="20"/>
                <w:szCs w:val="20"/>
              </w:rPr>
            </w:pPr>
            <w:r w:rsidRPr="00CC2DDD">
              <w:rPr>
                <w:sz w:val="20"/>
                <w:szCs w:val="20"/>
              </w:rPr>
              <w:lastRenderedPageBreak/>
              <w:t>Precoding scheme for the NR target PDSCH</w:t>
            </w:r>
          </w:p>
        </w:tc>
        <w:tc>
          <w:tcPr>
            <w:tcW w:w="5295" w:type="dxa"/>
          </w:tcPr>
          <w:p w14:paraId="20C0B3A7" w14:textId="77777777" w:rsidR="00CC2DDD" w:rsidRPr="00CC2DDD" w:rsidRDefault="00CC2DDD" w:rsidP="00EF787D">
            <w:pPr>
              <w:rPr>
                <w:sz w:val="20"/>
                <w:szCs w:val="20"/>
              </w:rPr>
            </w:pPr>
            <w:r w:rsidRPr="00CC2DDD">
              <w:rPr>
                <w:sz w:val="20"/>
                <w:szCs w:val="20"/>
              </w:rPr>
              <w:t>Random precoding (Single panel Type 1) with precoding granularity is 2, PRB bundling size is 2 with PRB bundling type is static</w:t>
            </w:r>
          </w:p>
        </w:tc>
      </w:tr>
      <w:tr w:rsidR="00CC2DDD" w:rsidRPr="00CC2DDD" w14:paraId="73C68BE6" w14:textId="77777777" w:rsidTr="00CC2DDD">
        <w:tc>
          <w:tcPr>
            <w:tcW w:w="3227" w:type="dxa"/>
          </w:tcPr>
          <w:p w14:paraId="1AC7EF41" w14:textId="77777777" w:rsidR="00CC2DDD" w:rsidRPr="00CC2DDD" w:rsidRDefault="00CC2DDD" w:rsidP="00EF787D">
            <w:pPr>
              <w:rPr>
                <w:sz w:val="20"/>
                <w:szCs w:val="20"/>
              </w:rPr>
            </w:pPr>
            <w:r w:rsidRPr="00CC2DDD">
              <w:rPr>
                <w:sz w:val="20"/>
                <w:szCs w:val="20"/>
              </w:rPr>
              <w:t>HARQ process number for target NR PDSCH</w:t>
            </w:r>
          </w:p>
        </w:tc>
        <w:tc>
          <w:tcPr>
            <w:tcW w:w="5295" w:type="dxa"/>
          </w:tcPr>
          <w:p w14:paraId="033242BF" w14:textId="77777777" w:rsidR="00CC2DDD" w:rsidRPr="00CC2DDD" w:rsidRDefault="00CC2DDD" w:rsidP="00EF787D">
            <w:pPr>
              <w:rPr>
                <w:sz w:val="20"/>
                <w:szCs w:val="20"/>
              </w:rPr>
            </w:pPr>
            <w:r w:rsidRPr="00CC2DDD">
              <w:rPr>
                <w:sz w:val="20"/>
                <w:szCs w:val="20"/>
              </w:rPr>
              <w:t>4 for FDD</w:t>
            </w:r>
          </w:p>
          <w:p w14:paraId="3A373A5B" w14:textId="77777777" w:rsidR="00CC2DDD" w:rsidRPr="00CC2DDD" w:rsidRDefault="00CC2DDD" w:rsidP="00EF787D">
            <w:pPr>
              <w:rPr>
                <w:sz w:val="20"/>
                <w:szCs w:val="20"/>
              </w:rPr>
            </w:pPr>
            <w:r w:rsidRPr="00CC2DDD">
              <w:rPr>
                <w:sz w:val="20"/>
                <w:szCs w:val="20"/>
              </w:rPr>
              <w:t>8 for TDD</w:t>
            </w:r>
          </w:p>
        </w:tc>
      </w:tr>
      <w:tr w:rsidR="00CC2DDD" w:rsidRPr="00CC2DDD" w14:paraId="02CB0A4A" w14:textId="77777777" w:rsidTr="00CC2DDD">
        <w:tc>
          <w:tcPr>
            <w:tcW w:w="3227" w:type="dxa"/>
          </w:tcPr>
          <w:p w14:paraId="22F1FB68" w14:textId="77777777" w:rsidR="00CC2DDD" w:rsidRPr="00CC2DDD" w:rsidRDefault="00CC2DDD" w:rsidP="00EF787D">
            <w:pPr>
              <w:rPr>
                <w:sz w:val="20"/>
                <w:szCs w:val="20"/>
              </w:rPr>
            </w:pPr>
            <w:r w:rsidRPr="00CC2DDD">
              <w:rPr>
                <w:sz w:val="20"/>
                <w:szCs w:val="20"/>
              </w:rPr>
              <w:t>PDSCH configuration for target NR</w:t>
            </w:r>
          </w:p>
        </w:tc>
        <w:tc>
          <w:tcPr>
            <w:tcW w:w="5295" w:type="dxa"/>
          </w:tcPr>
          <w:p w14:paraId="38467A35" w14:textId="77777777" w:rsidR="00CC2DDD" w:rsidRPr="00CC2DDD" w:rsidRDefault="00CC2DDD" w:rsidP="00EF787D">
            <w:pPr>
              <w:rPr>
                <w:sz w:val="20"/>
                <w:szCs w:val="20"/>
              </w:rPr>
            </w:pPr>
            <w:r w:rsidRPr="00CC2DDD">
              <w:rPr>
                <w:sz w:val="20"/>
                <w:szCs w:val="20"/>
              </w:rPr>
              <w:t>PDSCH mapping type A with full PRB allocation, use DMRS Type 1 with single symbol front loaded and 1 additional DMRS, with FDM applied between DMRS and data</w:t>
            </w:r>
          </w:p>
        </w:tc>
      </w:tr>
      <w:tr w:rsidR="00CC2DDD" w:rsidRPr="00CC2DDD" w14:paraId="71D5012D" w14:textId="77777777" w:rsidTr="00CC2DDD">
        <w:tc>
          <w:tcPr>
            <w:tcW w:w="3227" w:type="dxa"/>
          </w:tcPr>
          <w:p w14:paraId="425673DA" w14:textId="77777777" w:rsidR="00CC2DDD" w:rsidRPr="00CC2DDD" w:rsidRDefault="00CC2DDD" w:rsidP="00EF787D">
            <w:pPr>
              <w:rPr>
                <w:sz w:val="20"/>
                <w:szCs w:val="20"/>
              </w:rPr>
            </w:pPr>
            <w:r w:rsidRPr="00CC2DDD">
              <w:rPr>
                <w:sz w:val="20"/>
                <w:szCs w:val="20"/>
              </w:rPr>
              <w:t>Symbol length (L) for the target PDSCH</w:t>
            </w:r>
          </w:p>
        </w:tc>
        <w:tc>
          <w:tcPr>
            <w:tcW w:w="5295" w:type="dxa"/>
          </w:tcPr>
          <w:p w14:paraId="09A74A2B" w14:textId="77777777" w:rsidR="00CC2DDD" w:rsidRPr="00CC2DDD" w:rsidRDefault="00CC2DDD" w:rsidP="00EF787D">
            <w:pPr>
              <w:rPr>
                <w:sz w:val="20"/>
                <w:szCs w:val="20"/>
              </w:rPr>
            </w:pPr>
            <w:r w:rsidRPr="00CC2DDD">
              <w:rPr>
                <w:sz w:val="20"/>
                <w:szCs w:val="20"/>
              </w:rPr>
              <w:t>L = 12 for scenario 2</w:t>
            </w:r>
          </w:p>
        </w:tc>
      </w:tr>
      <w:tr w:rsidR="00CC2DDD" w:rsidRPr="00CC2DDD" w14:paraId="7DF306F0" w14:textId="77777777" w:rsidTr="00CC2DDD">
        <w:tc>
          <w:tcPr>
            <w:tcW w:w="3227" w:type="dxa"/>
          </w:tcPr>
          <w:p w14:paraId="139B05F9" w14:textId="77777777" w:rsidR="00CC2DDD" w:rsidRPr="00CC2DDD" w:rsidRDefault="00CC2DDD" w:rsidP="00EF787D">
            <w:pPr>
              <w:rPr>
                <w:sz w:val="20"/>
                <w:szCs w:val="20"/>
              </w:rPr>
            </w:pPr>
            <w:r w:rsidRPr="00CC2DDD">
              <w:rPr>
                <w:sz w:val="20"/>
                <w:szCs w:val="20"/>
              </w:rPr>
              <w:t>CSI-RS configuration for the target NR</w:t>
            </w:r>
          </w:p>
        </w:tc>
        <w:tc>
          <w:tcPr>
            <w:tcW w:w="5295" w:type="dxa"/>
          </w:tcPr>
          <w:p w14:paraId="3D40E737" w14:textId="77777777" w:rsidR="00CC2DDD" w:rsidRPr="00CC2DDD" w:rsidRDefault="00CC2DDD" w:rsidP="00EF787D">
            <w:pPr>
              <w:rPr>
                <w:sz w:val="20"/>
                <w:szCs w:val="20"/>
              </w:rPr>
            </w:pPr>
            <w:r w:rsidRPr="00CC2DDD">
              <w:rPr>
                <w:sz w:val="20"/>
                <w:szCs w:val="20"/>
              </w:rPr>
              <w:t>Reuse the Rel-15 assumptions for ZP CSI-RS, NZP CSI-RS and TRS configuration in PDSCH demodulation requirements for the serving cell</w:t>
            </w:r>
          </w:p>
        </w:tc>
      </w:tr>
      <w:tr w:rsidR="00CC2DDD" w:rsidRPr="00CC2DDD" w14:paraId="069E74CE" w14:textId="77777777" w:rsidTr="00CC2DDD">
        <w:tc>
          <w:tcPr>
            <w:tcW w:w="3227" w:type="dxa"/>
          </w:tcPr>
          <w:p w14:paraId="6F5E1CD8" w14:textId="77777777" w:rsidR="00CC2DDD" w:rsidRPr="00CC2DDD" w:rsidRDefault="00CC2DDD" w:rsidP="00EF787D">
            <w:pPr>
              <w:rPr>
                <w:sz w:val="20"/>
                <w:szCs w:val="20"/>
              </w:rPr>
            </w:pPr>
            <w:r w:rsidRPr="00CC2DDD">
              <w:rPr>
                <w:sz w:val="20"/>
                <w:szCs w:val="20"/>
              </w:rPr>
              <w:t>SSB configuration for target NR</w:t>
            </w:r>
          </w:p>
        </w:tc>
        <w:tc>
          <w:tcPr>
            <w:tcW w:w="5295" w:type="dxa"/>
          </w:tcPr>
          <w:p w14:paraId="08858DD2" w14:textId="77777777" w:rsidR="00CC2DDD" w:rsidRPr="00CC2DDD" w:rsidRDefault="00CC2DDD" w:rsidP="00EF787D">
            <w:pPr>
              <w:rPr>
                <w:sz w:val="20"/>
                <w:szCs w:val="20"/>
              </w:rPr>
            </w:pPr>
            <w:r w:rsidRPr="00CC2DDD">
              <w:rPr>
                <w:sz w:val="20"/>
                <w:szCs w:val="20"/>
              </w:rPr>
              <w:t>Configure the first SSB in slot #0 in every 20 ms, and the slot #0 in every 20 ms is not scheduled for PDSCH transmission</w:t>
            </w:r>
          </w:p>
        </w:tc>
      </w:tr>
    </w:tbl>
    <w:p w14:paraId="45680571" w14:textId="6748E0F9" w:rsidR="00CC2DDD" w:rsidRDefault="00CC2DDD" w:rsidP="00562A52">
      <w:pPr>
        <w:jc w:val="center"/>
        <w:rPr>
          <w:rFonts w:eastAsia="等线"/>
        </w:rPr>
      </w:pPr>
    </w:p>
    <w:p w14:paraId="6D2DFAE7" w14:textId="150476A9" w:rsidR="00023C03" w:rsidRDefault="00023C03" w:rsidP="00562A52">
      <w:pPr>
        <w:jc w:val="center"/>
        <w:rPr>
          <w:rFonts w:eastAsia="等线" w:hint="eastAsia"/>
        </w:rPr>
      </w:pPr>
      <w:r>
        <w:rPr>
          <w:rFonts w:eastAsia="等线"/>
          <w:noProof/>
        </w:rPr>
        <w:drawing>
          <wp:inline distT="0" distB="0" distL="0" distR="0" wp14:anchorId="39FC4F5C" wp14:editId="6761263A">
            <wp:extent cx="4276090" cy="35045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6090" cy="3504565"/>
                    </a:xfrm>
                    <a:prstGeom prst="rect">
                      <a:avLst/>
                    </a:prstGeom>
                    <a:noFill/>
                  </pic:spPr>
                </pic:pic>
              </a:graphicData>
            </a:graphic>
          </wp:inline>
        </w:drawing>
      </w:r>
    </w:p>
    <w:p w14:paraId="2142A88E" w14:textId="5094D79C" w:rsidR="00562A52" w:rsidRDefault="00562A52" w:rsidP="00562A52">
      <w:pPr>
        <w:jc w:val="center"/>
        <w:rPr>
          <w:rFonts w:eastAsia="等线"/>
        </w:rPr>
      </w:pPr>
      <w:r>
        <w:rPr>
          <w:rFonts w:eastAsia="等线" w:hint="eastAsia"/>
        </w:rPr>
        <w:t>F</w:t>
      </w:r>
      <w:r>
        <w:rPr>
          <w:rFonts w:eastAsia="等线"/>
        </w:rPr>
        <w:t>igure 1. Simulation results</w:t>
      </w:r>
    </w:p>
    <w:p w14:paraId="79206983" w14:textId="43442CB2" w:rsidR="00562A52" w:rsidRPr="0068274C" w:rsidRDefault="00562A52" w:rsidP="00562A52">
      <w:pPr>
        <w:rPr>
          <w:rFonts w:eastAsia="等线"/>
          <w:i/>
          <w:iCs/>
        </w:rPr>
      </w:pPr>
      <w:r w:rsidRPr="0068274C">
        <w:rPr>
          <w:rFonts w:eastAsia="等线"/>
          <w:i/>
          <w:iCs/>
        </w:rPr>
        <w:t xml:space="preserve">Note: Due to limited time, only part of simulations </w:t>
      </w:r>
      <w:r w:rsidR="0068274C" w:rsidRPr="0068274C">
        <w:rPr>
          <w:rFonts w:eastAsia="等线"/>
          <w:i/>
          <w:iCs/>
        </w:rPr>
        <w:t>has</w:t>
      </w:r>
      <w:r w:rsidRPr="0068274C">
        <w:rPr>
          <w:rFonts w:eastAsia="等线"/>
          <w:i/>
          <w:iCs/>
        </w:rPr>
        <w:t xml:space="preserve"> full curve</w:t>
      </w:r>
      <w:r w:rsidR="0068274C">
        <w:rPr>
          <w:rFonts w:eastAsia="等线"/>
          <w:i/>
          <w:iCs/>
        </w:rPr>
        <w:t>.</w:t>
      </w:r>
    </w:p>
    <w:sectPr w:rsidR="00562A52" w:rsidRPr="0068274C"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C6A2C" w14:textId="77777777" w:rsidR="0000091D" w:rsidRDefault="0000091D" w:rsidP="007854C6">
      <w:r>
        <w:separator/>
      </w:r>
    </w:p>
  </w:endnote>
  <w:endnote w:type="continuationSeparator" w:id="0">
    <w:p w14:paraId="0F98423F" w14:textId="77777777" w:rsidR="0000091D" w:rsidRDefault="0000091D"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9CC58" w14:textId="77777777" w:rsidR="0000091D" w:rsidRDefault="0000091D" w:rsidP="007854C6">
      <w:r>
        <w:separator/>
      </w:r>
    </w:p>
  </w:footnote>
  <w:footnote w:type="continuationSeparator" w:id="0">
    <w:p w14:paraId="718B61CA" w14:textId="77777777" w:rsidR="0000091D" w:rsidRDefault="0000091D"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693E"/>
    <w:multiLevelType w:val="hybridMultilevel"/>
    <w:tmpl w:val="9A1CB960"/>
    <w:lvl w:ilvl="0" w:tplc="48A6565C">
      <w:start w:val="1"/>
      <w:numFmt w:val="bullet"/>
      <w:lvlText w:val="–"/>
      <w:lvlJc w:val="left"/>
      <w:pPr>
        <w:tabs>
          <w:tab w:val="num" w:pos="720"/>
        </w:tabs>
        <w:ind w:left="720" w:hanging="360"/>
      </w:pPr>
      <w:rPr>
        <w:rFonts w:ascii="Arial" w:hAnsi="Arial" w:hint="default"/>
      </w:rPr>
    </w:lvl>
    <w:lvl w:ilvl="1" w:tplc="937A5A9C">
      <w:start w:val="1"/>
      <w:numFmt w:val="bullet"/>
      <w:lvlText w:val="–"/>
      <w:lvlJc w:val="left"/>
      <w:pPr>
        <w:tabs>
          <w:tab w:val="num" w:pos="1440"/>
        </w:tabs>
        <w:ind w:left="1440" w:hanging="360"/>
      </w:pPr>
      <w:rPr>
        <w:rFonts w:ascii="Arial" w:hAnsi="Arial" w:hint="default"/>
      </w:rPr>
    </w:lvl>
    <w:lvl w:ilvl="2" w:tplc="91BC85AC" w:tentative="1">
      <w:start w:val="1"/>
      <w:numFmt w:val="bullet"/>
      <w:lvlText w:val="–"/>
      <w:lvlJc w:val="left"/>
      <w:pPr>
        <w:tabs>
          <w:tab w:val="num" w:pos="2160"/>
        </w:tabs>
        <w:ind w:left="2160" w:hanging="360"/>
      </w:pPr>
      <w:rPr>
        <w:rFonts w:ascii="Arial" w:hAnsi="Arial" w:hint="default"/>
      </w:rPr>
    </w:lvl>
    <w:lvl w:ilvl="3" w:tplc="9AD44F7A" w:tentative="1">
      <w:start w:val="1"/>
      <w:numFmt w:val="bullet"/>
      <w:lvlText w:val="–"/>
      <w:lvlJc w:val="left"/>
      <w:pPr>
        <w:tabs>
          <w:tab w:val="num" w:pos="2880"/>
        </w:tabs>
        <w:ind w:left="2880" w:hanging="360"/>
      </w:pPr>
      <w:rPr>
        <w:rFonts w:ascii="Arial" w:hAnsi="Arial" w:hint="default"/>
      </w:rPr>
    </w:lvl>
    <w:lvl w:ilvl="4" w:tplc="4D0065AC" w:tentative="1">
      <w:start w:val="1"/>
      <w:numFmt w:val="bullet"/>
      <w:lvlText w:val="–"/>
      <w:lvlJc w:val="left"/>
      <w:pPr>
        <w:tabs>
          <w:tab w:val="num" w:pos="3600"/>
        </w:tabs>
        <w:ind w:left="3600" w:hanging="360"/>
      </w:pPr>
      <w:rPr>
        <w:rFonts w:ascii="Arial" w:hAnsi="Arial" w:hint="default"/>
      </w:rPr>
    </w:lvl>
    <w:lvl w:ilvl="5" w:tplc="0D3CF72A" w:tentative="1">
      <w:start w:val="1"/>
      <w:numFmt w:val="bullet"/>
      <w:lvlText w:val="–"/>
      <w:lvlJc w:val="left"/>
      <w:pPr>
        <w:tabs>
          <w:tab w:val="num" w:pos="4320"/>
        </w:tabs>
        <w:ind w:left="4320" w:hanging="360"/>
      </w:pPr>
      <w:rPr>
        <w:rFonts w:ascii="Arial" w:hAnsi="Arial" w:hint="default"/>
      </w:rPr>
    </w:lvl>
    <w:lvl w:ilvl="6" w:tplc="A77815E2" w:tentative="1">
      <w:start w:val="1"/>
      <w:numFmt w:val="bullet"/>
      <w:lvlText w:val="–"/>
      <w:lvlJc w:val="left"/>
      <w:pPr>
        <w:tabs>
          <w:tab w:val="num" w:pos="5040"/>
        </w:tabs>
        <w:ind w:left="5040" w:hanging="360"/>
      </w:pPr>
      <w:rPr>
        <w:rFonts w:ascii="Arial" w:hAnsi="Arial" w:hint="default"/>
      </w:rPr>
    </w:lvl>
    <w:lvl w:ilvl="7" w:tplc="063A3BDE" w:tentative="1">
      <w:start w:val="1"/>
      <w:numFmt w:val="bullet"/>
      <w:lvlText w:val="–"/>
      <w:lvlJc w:val="left"/>
      <w:pPr>
        <w:tabs>
          <w:tab w:val="num" w:pos="5760"/>
        </w:tabs>
        <w:ind w:left="5760" w:hanging="360"/>
      </w:pPr>
      <w:rPr>
        <w:rFonts w:ascii="Arial" w:hAnsi="Arial" w:hint="default"/>
      </w:rPr>
    </w:lvl>
    <w:lvl w:ilvl="8" w:tplc="3BD49C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7559D"/>
    <w:multiLevelType w:val="hybridMultilevel"/>
    <w:tmpl w:val="48623462"/>
    <w:lvl w:ilvl="0" w:tplc="113C723A">
      <w:start w:val="1"/>
      <w:numFmt w:val="bullet"/>
      <w:lvlText w:val="–"/>
      <w:lvlJc w:val="left"/>
      <w:pPr>
        <w:tabs>
          <w:tab w:val="num" w:pos="720"/>
        </w:tabs>
        <w:ind w:left="720" w:hanging="360"/>
      </w:pPr>
      <w:rPr>
        <w:rFonts w:ascii="Arial" w:hAnsi="Arial" w:hint="default"/>
      </w:rPr>
    </w:lvl>
    <w:lvl w:ilvl="1" w:tplc="8B76D0D2">
      <w:start w:val="1"/>
      <w:numFmt w:val="bullet"/>
      <w:lvlText w:val="–"/>
      <w:lvlJc w:val="left"/>
      <w:pPr>
        <w:tabs>
          <w:tab w:val="num" w:pos="1440"/>
        </w:tabs>
        <w:ind w:left="1440" w:hanging="360"/>
      </w:pPr>
      <w:rPr>
        <w:rFonts w:ascii="Arial" w:hAnsi="Arial" w:hint="default"/>
      </w:rPr>
    </w:lvl>
    <w:lvl w:ilvl="2" w:tplc="8C1C79B8">
      <w:numFmt w:val="bullet"/>
      <w:lvlText w:val="•"/>
      <w:lvlJc w:val="left"/>
      <w:pPr>
        <w:tabs>
          <w:tab w:val="num" w:pos="2160"/>
        </w:tabs>
        <w:ind w:left="2160" w:hanging="360"/>
      </w:pPr>
      <w:rPr>
        <w:rFonts w:ascii="Arial" w:hAnsi="Arial" w:hint="default"/>
      </w:rPr>
    </w:lvl>
    <w:lvl w:ilvl="3" w:tplc="2DE28EA2" w:tentative="1">
      <w:start w:val="1"/>
      <w:numFmt w:val="bullet"/>
      <w:lvlText w:val="–"/>
      <w:lvlJc w:val="left"/>
      <w:pPr>
        <w:tabs>
          <w:tab w:val="num" w:pos="2880"/>
        </w:tabs>
        <w:ind w:left="2880" w:hanging="360"/>
      </w:pPr>
      <w:rPr>
        <w:rFonts w:ascii="Arial" w:hAnsi="Arial" w:hint="default"/>
      </w:rPr>
    </w:lvl>
    <w:lvl w:ilvl="4" w:tplc="5052A8B2" w:tentative="1">
      <w:start w:val="1"/>
      <w:numFmt w:val="bullet"/>
      <w:lvlText w:val="–"/>
      <w:lvlJc w:val="left"/>
      <w:pPr>
        <w:tabs>
          <w:tab w:val="num" w:pos="3600"/>
        </w:tabs>
        <w:ind w:left="3600" w:hanging="360"/>
      </w:pPr>
      <w:rPr>
        <w:rFonts w:ascii="Arial" w:hAnsi="Arial" w:hint="default"/>
      </w:rPr>
    </w:lvl>
    <w:lvl w:ilvl="5" w:tplc="400A4516" w:tentative="1">
      <w:start w:val="1"/>
      <w:numFmt w:val="bullet"/>
      <w:lvlText w:val="–"/>
      <w:lvlJc w:val="left"/>
      <w:pPr>
        <w:tabs>
          <w:tab w:val="num" w:pos="4320"/>
        </w:tabs>
        <w:ind w:left="4320" w:hanging="360"/>
      </w:pPr>
      <w:rPr>
        <w:rFonts w:ascii="Arial" w:hAnsi="Arial" w:hint="default"/>
      </w:rPr>
    </w:lvl>
    <w:lvl w:ilvl="6" w:tplc="E6A00522" w:tentative="1">
      <w:start w:val="1"/>
      <w:numFmt w:val="bullet"/>
      <w:lvlText w:val="–"/>
      <w:lvlJc w:val="left"/>
      <w:pPr>
        <w:tabs>
          <w:tab w:val="num" w:pos="5040"/>
        </w:tabs>
        <w:ind w:left="5040" w:hanging="360"/>
      </w:pPr>
      <w:rPr>
        <w:rFonts w:ascii="Arial" w:hAnsi="Arial" w:hint="default"/>
      </w:rPr>
    </w:lvl>
    <w:lvl w:ilvl="7" w:tplc="667AC676" w:tentative="1">
      <w:start w:val="1"/>
      <w:numFmt w:val="bullet"/>
      <w:lvlText w:val="–"/>
      <w:lvlJc w:val="left"/>
      <w:pPr>
        <w:tabs>
          <w:tab w:val="num" w:pos="5760"/>
        </w:tabs>
        <w:ind w:left="5760" w:hanging="360"/>
      </w:pPr>
      <w:rPr>
        <w:rFonts w:ascii="Arial" w:hAnsi="Arial" w:hint="default"/>
      </w:rPr>
    </w:lvl>
    <w:lvl w:ilvl="8" w:tplc="35740E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B297B96"/>
    <w:multiLevelType w:val="hybridMultilevel"/>
    <w:tmpl w:val="238E85B4"/>
    <w:lvl w:ilvl="0" w:tplc="9C4C95B2">
      <w:start w:val="1"/>
      <w:numFmt w:val="bullet"/>
      <w:lvlText w:val="–"/>
      <w:lvlJc w:val="left"/>
      <w:pPr>
        <w:ind w:left="786" w:hanging="360"/>
      </w:pPr>
      <w:rPr>
        <w:rFonts w:ascii="Arial" w:hAnsi="Arial" w:hint="default"/>
        <w:color w:val="auto"/>
      </w:rPr>
    </w:lvl>
    <w:lvl w:ilvl="1" w:tplc="9C4C95B2">
      <w:start w:val="1"/>
      <w:numFmt w:val="bullet"/>
      <w:lvlText w:val="–"/>
      <w:lvlJc w:val="left"/>
      <w:pPr>
        <w:ind w:left="1506" w:hanging="360"/>
      </w:pPr>
      <w:rPr>
        <w:rFonts w:ascii="Arial" w:hAnsi="Arial" w:hint="default"/>
        <w:color w:val="auto"/>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784060C"/>
    <w:multiLevelType w:val="hybridMultilevel"/>
    <w:tmpl w:val="C42C5DDC"/>
    <w:lvl w:ilvl="0" w:tplc="08090003">
      <w:start w:val="1"/>
      <w:numFmt w:val="bullet"/>
      <w:lvlText w:val="o"/>
      <w:lvlJc w:val="left"/>
      <w:pPr>
        <w:ind w:left="786" w:hanging="360"/>
      </w:pPr>
      <w:rPr>
        <w:rFonts w:ascii="Courier New" w:hAnsi="Courier New" w:cs="Courier New" w:hint="default"/>
      </w:rPr>
    </w:lvl>
    <w:lvl w:ilvl="1" w:tplc="FFFFFFFF">
      <w:start w:val="1"/>
      <w:numFmt w:val="bullet"/>
      <w:lvlText w:val="–"/>
      <w:lvlJc w:val="left"/>
      <w:pPr>
        <w:ind w:left="1506" w:hanging="360"/>
      </w:pPr>
      <w:rPr>
        <w:rFonts w:ascii="Arial" w:hAnsi="Arial" w:hint="default"/>
        <w:color w:val="auto"/>
      </w:rPr>
    </w:lvl>
    <w:lvl w:ilvl="2" w:tplc="FFFFFFFF">
      <w:start w:val="1"/>
      <w:numFmt w:val="bullet"/>
      <w:lvlText w:val=""/>
      <w:lvlJc w:val="left"/>
      <w:pPr>
        <w:ind w:left="2226" w:hanging="360"/>
      </w:pPr>
      <w:rPr>
        <w:rFonts w:ascii="Wingdings" w:hAnsi="Wingdings" w:hint="default"/>
      </w:rPr>
    </w:lvl>
    <w:lvl w:ilvl="3" w:tplc="FFFFFFFF">
      <w:start w:val="1"/>
      <w:numFmt w:val="bullet"/>
      <w:lvlText w:val=""/>
      <w:lvlJc w:val="left"/>
      <w:pPr>
        <w:ind w:left="2946" w:hanging="360"/>
      </w:pPr>
      <w:rPr>
        <w:rFonts w:ascii="Symbol" w:hAnsi="Symbol" w:hint="default"/>
      </w:rPr>
    </w:lvl>
    <w:lvl w:ilvl="4" w:tplc="FFFFFFFF">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1" w15:restartNumberingAfterBreak="0">
    <w:nsid w:val="3ECC4EB3"/>
    <w:multiLevelType w:val="hybridMultilevel"/>
    <w:tmpl w:val="D9F075D4"/>
    <w:lvl w:ilvl="0" w:tplc="07C8D802">
      <w:start w:val="1"/>
      <w:numFmt w:val="bullet"/>
      <w:lvlText w:val="•"/>
      <w:lvlJc w:val="center"/>
      <w:pPr>
        <w:ind w:left="1260" w:hanging="420"/>
      </w:pPr>
      <w:rPr>
        <w:rFonts w:ascii="Arial" w:hAnsi="Arial" w:hint="default"/>
      </w:rPr>
    </w:lvl>
    <w:lvl w:ilvl="1" w:tplc="FFFFFFFF" w:tentative="1">
      <w:start w:val="1"/>
      <w:numFmt w:val="bullet"/>
      <w:lvlText w:val=""/>
      <w:lvlJc w:val="left"/>
      <w:pPr>
        <w:ind w:left="1680" w:hanging="420"/>
      </w:pPr>
      <w:rPr>
        <w:rFonts w:ascii="Wingdings" w:hAnsi="Wingdings" w:hint="default"/>
      </w:rPr>
    </w:lvl>
    <w:lvl w:ilvl="2" w:tplc="FFFFFFFF" w:tentative="1">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CEE1B65"/>
    <w:multiLevelType w:val="hybridMultilevel"/>
    <w:tmpl w:val="4064A7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407C68"/>
    <w:multiLevelType w:val="hybridMultilevel"/>
    <w:tmpl w:val="FEC42F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D45201"/>
    <w:multiLevelType w:val="hybridMultilevel"/>
    <w:tmpl w:val="6ED6AB1A"/>
    <w:lvl w:ilvl="0" w:tplc="B2D06AA0">
      <w:start w:val="1"/>
      <w:numFmt w:val="bullet"/>
      <w:lvlText w:val="–"/>
      <w:lvlJc w:val="left"/>
      <w:pPr>
        <w:tabs>
          <w:tab w:val="num" w:pos="720"/>
        </w:tabs>
        <w:ind w:left="720" w:hanging="360"/>
      </w:pPr>
      <w:rPr>
        <w:rFonts w:ascii="Arial" w:hAnsi="Arial" w:hint="default"/>
      </w:rPr>
    </w:lvl>
    <w:lvl w:ilvl="1" w:tplc="FF4CB228">
      <w:start w:val="1"/>
      <w:numFmt w:val="bullet"/>
      <w:lvlText w:val="–"/>
      <w:lvlJc w:val="left"/>
      <w:pPr>
        <w:tabs>
          <w:tab w:val="num" w:pos="1440"/>
        </w:tabs>
        <w:ind w:left="1440" w:hanging="360"/>
      </w:pPr>
      <w:rPr>
        <w:rFonts w:ascii="Arial" w:hAnsi="Arial" w:hint="default"/>
      </w:rPr>
    </w:lvl>
    <w:lvl w:ilvl="2" w:tplc="409AA874" w:tentative="1">
      <w:start w:val="1"/>
      <w:numFmt w:val="bullet"/>
      <w:lvlText w:val="–"/>
      <w:lvlJc w:val="left"/>
      <w:pPr>
        <w:tabs>
          <w:tab w:val="num" w:pos="2160"/>
        </w:tabs>
        <w:ind w:left="2160" w:hanging="360"/>
      </w:pPr>
      <w:rPr>
        <w:rFonts w:ascii="Arial" w:hAnsi="Arial" w:hint="default"/>
      </w:rPr>
    </w:lvl>
    <w:lvl w:ilvl="3" w:tplc="E8EE777E" w:tentative="1">
      <w:start w:val="1"/>
      <w:numFmt w:val="bullet"/>
      <w:lvlText w:val="–"/>
      <w:lvlJc w:val="left"/>
      <w:pPr>
        <w:tabs>
          <w:tab w:val="num" w:pos="2880"/>
        </w:tabs>
        <w:ind w:left="2880" w:hanging="360"/>
      </w:pPr>
      <w:rPr>
        <w:rFonts w:ascii="Arial" w:hAnsi="Arial" w:hint="default"/>
      </w:rPr>
    </w:lvl>
    <w:lvl w:ilvl="4" w:tplc="99FA7460" w:tentative="1">
      <w:start w:val="1"/>
      <w:numFmt w:val="bullet"/>
      <w:lvlText w:val="–"/>
      <w:lvlJc w:val="left"/>
      <w:pPr>
        <w:tabs>
          <w:tab w:val="num" w:pos="3600"/>
        </w:tabs>
        <w:ind w:left="3600" w:hanging="360"/>
      </w:pPr>
      <w:rPr>
        <w:rFonts w:ascii="Arial" w:hAnsi="Arial" w:hint="default"/>
      </w:rPr>
    </w:lvl>
    <w:lvl w:ilvl="5" w:tplc="F24008CC" w:tentative="1">
      <w:start w:val="1"/>
      <w:numFmt w:val="bullet"/>
      <w:lvlText w:val="–"/>
      <w:lvlJc w:val="left"/>
      <w:pPr>
        <w:tabs>
          <w:tab w:val="num" w:pos="4320"/>
        </w:tabs>
        <w:ind w:left="4320" w:hanging="360"/>
      </w:pPr>
      <w:rPr>
        <w:rFonts w:ascii="Arial" w:hAnsi="Arial" w:hint="default"/>
      </w:rPr>
    </w:lvl>
    <w:lvl w:ilvl="6" w:tplc="D4289300" w:tentative="1">
      <w:start w:val="1"/>
      <w:numFmt w:val="bullet"/>
      <w:lvlText w:val="–"/>
      <w:lvlJc w:val="left"/>
      <w:pPr>
        <w:tabs>
          <w:tab w:val="num" w:pos="5040"/>
        </w:tabs>
        <w:ind w:left="5040" w:hanging="360"/>
      </w:pPr>
      <w:rPr>
        <w:rFonts w:ascii="Arial" w:hAnsi="Arial" w:hint="default"/>
      </w:rPr>
    </w:lvl>
    <w:lvl w:ilvl="7" w:tplc="FEF22F2C" w:tentative="1">
      <w:start w:val="1"/>
      <w:numFmt w:val="bullet"/>
      <w:lvlText w:val="–"/>
      <w:lvlJc w:val="left"/>
      <w:pPr>
        <w:tabs>
          <w:tab w:val="num" w:pos="5760"/>
        </w:tabs>
        <w:ind w:left="5760" w:hanging="360"/>
      </w:pPr>
      <w:rPr>
        <w:rFonts w:ascii="Arial" w:hAnsi="Arial" w:hint="default"/>
      </w:rPr>
    </w:lvl>
    <w:lvl w:ilvl="8" w:tplc="07360C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22" w15:restartNumberingAfterBreak="0">
    <w:nsid w:val="6D08262F"/>
    <w:multiLevelType w:val="hybridMultilevel"/>
    <w:tmpl w:val="0916039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3"/>
  </w:num>
  <w:num w:numId="2">
    <w:abstractNumId w:val="6"/>
  </w:num>
  <w:num w:numId="3">
    <w:abstractNumId w:val="21"/>
  </w:num>
  <w:num w:numId="4">
    <w:abstractNumId w:val="12"/>
  </w:num>
  <w:num w:numId="5">
    <w:abstractNumId w:val="13"/>
  </w:num>
  <w:num w:numId="6">
    <w:abstractNumId w:val="3"/>
  </w:num>
  <w:num w:numId="7">
    <w:abstractNumId w:val="9"/>
  </w:num>
  <w:num w:numId="8">
    <w:abstractNumId w:val="19"/>
  </w:num>
  <w:num w:numId="9">
    <w:abstractNumId w:val="1"/>
  </w:num>
  <w:num w:numId="10">
    <w:abstractNumId w:val="4"/>
  </w:num>
  <w:num w:numId="11">
    <w:abstractNumId w:val="20"/>
  </w:num>
  <w:num w:numId="12">
    <w:abstractNumId w:val="17"/>
  </w:num>
  <w:num w:numId="13">
    <w:abstractNumId w:val="2"/>
  </w:num>
  <w:num w:numId="14">
    <w:abstractNumId w:val="8"/>
  </w:num>
  <w:num w:numId="15">
    <w:abstractNumId w:val="16"/>
  </w:num>
  <w:num w:numId="16">
    <w:abstractNumId w:val="5"/>
  </w:num>
  <w:num w:numId="17">
    <w:abstractNumId w:val="0"/>
  </w:num>
  <w:num w:numId="18">
    <w:abstractNumId w:val="18"/>
  </w:num>
  <w:num w:numId="19">
    <w:abstractNumId w:val="7"/>
  </w:num>
  <w:num w:numId="20">
    <w:abstractNumId w:val="15"/>
  </w:num>
  <w:num w:numId="21">
    <w:abstractNumId w:val="22"/>
  </w:num>
  <w:num w:numId="22">
    <w:abstractNumId w:val="14"/>
  </w:num>
  <w:num w:numId="23">
    <w:abstractNumId w:val="11"/>
  </w:num>
  <w:num w:numId="24">
    <w:abstractNumId w:val="10"/>
  </w:num>
  <w:num w:numId="2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91D"/>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6FA4"/>
    <w:rsid w:val="00017051"/>
    <w:rsid w:val="00017D45"/>
    <w:rsid w:val="00020096"/>
    <w:rsid w:val="00021ACC"/>
    <w:rsid w:val="00021E70"/>
    <w:rsid w:val="00022E95"/>
    <w:rsid w:val="00022ECE"/>
    <w:rsid w:val="00023769"/>
    <w:rsid w:val="0002380B"/>
    <w:rsid w:val="00023AD3"/>
    <w:rsid w:val="00023C03"/>
    <w:rsid w:val="0002424C"/>
    <w:rsid w:val="000243F4"/>
    <w:rsid w:val="00024D97"/>
    <w:rsid w:val="0002583B"/>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289"/>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049"/>
    <w:rsid w:val="000426B6"/>
    <w:rsid w:val="00043405"/>
    <w:rsid w:val="0004428E"/>
    <w:rsid w:val="000447AD"/>
    <w:rsid w:val="00044C54"/>
    <w:rsid w:val="0004504E"/>
    <w:rsid w:val="000455FD"/>
    <w:rsid w:val="00047D3F"/>
    <w:rsid w:val="0005009D"/>
    <w:rsid w:val="00050D7E"/>
    <w:rsid w:val="0005128E"/>
    <w:rsid w:val="00051651"/>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7769C"/>
    <w:rsid w:val="000810E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667"/>
    <w:rsid w:val="000A4A55"/>
    <w:rsid w:val="000A5427"/>
    <w:rsid w:val="000A544B"/>
    <w:rsid w:val="000A5AEC"/>
    <w:rsid w:val="000A5CBB"/>
    <w:rsid w:val="000A6D47"/>
    <w:rsid w:val="000A7109"/>
    <w:rsid w:val="000A7CAC"/>
    <w:rsid w:val="000A7E2F"/>
    <w:rsid w:val="000B00F7"/>
    <w:rsid w:val="000B016F"/>
    <w:rsid w:val="000B103D"/>
    <w:rsid w:val="000B2448"/>
    <w:rsid w:val="000B25D8"/>
    <w:rsid w:val="000B2838"/>
    <w:rsid w:val="000B2C87"/>
    <w:rsid w:val="000B31CC"/>
    <w:rsid w:val="000B31DC"/>
    <w:rsid w:val="000B397D"/>
    <w:rsid w:val="000B4172"/>
    <w:rsid w:val="000B49FC"/>
    <w:rsid w:val="000B5617"/>
    <w:rsid w:val="000B567F"/>
    <w:rsid w:val="000B5874"/>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2919"/>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376"/>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243"/>
    <w:rsid w:val="000F753E"/>
    <w:rsid w:val="000F7AAB"/>
    <w:rsid w:val="000F7C96"/>
    <w:rsid w:val="000F7CEE"/>
    <w:rsid w:val="00100DC7"/>
    <w:rsid w:val="001012AE"/>
    <w:rsid w:val="00101852"/>
    <w:rsid w:val="00101941"/>
    <w:rsid w:val="00101971"/>
    <w:rsid w:val="00102476"/>
    <w:rsid w:val="0010398C"/>
    <w:rsid w:val="001041D9"/>
    <w:rsid w:val="0010420C"/>
    <w:rsid w:val="00104614"/>
    <w:rsid w:val="00104ECA"/>
    <w:rsid w:val="00105201"/>
    <w:rsid w:val="0010552F"/>
    <w:rsid w:val="001058FA"/>
    <w:rsid w:val="00105A1D"/>
    <w:rsid w:val="00105D62"/>
    <w:rsid w:val="001066A1"/>
    <w:rsid w:val="001070A2"/>
    <w:rsid w:val="001074E4"/>
    <w:rsid w:val="00107CC6"/>
    <w:rsid w:val="00107DD4"/>
    <w:rsid w:val="0011014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89"/>
    <w:rsid w:val="001351F1"/>
    <w:rsid w:val="00135CA2"/>
    <w:rsid w:val="00136434"/>
    <w:rsid w:val="001365DB"/>
    <w:rsid w:val="00136B77"/>
    <w:rsid w:val="00137107"/>
    <w:rsid w:val="0013763D"/>
    <w:rsid w:val="0013776E"/>
    <w:rsid w:val="001377E5"/>
    <w:rsid w:val="001379AE"/>
    <w:rsid w:val="00137BE9"/>
    <w:rsid w:val="00137D9A"/>
    <w:rsid w:val="001405BF"/>
    <w:rsid w:val="00140657"/>
    <w:rsid w:val="00140ACE"/>
    <w:rsid w:val="001425E2"/>
    <w:rsid w:val="00142FC1"/>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822"/>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75C"/>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2AE4"/>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1A68"/>
    <w:rsid w:val="001A2412"/>
    <w:rsid w:val="001A29CE"/>
    <w:rsid w:val="001A335E"/>
    <w:rsid w:val="001A3566"/>
    <w:rsid w:val="001A3D1F"/>
    <w:rsid w:val="001A3E2F"/>
    <w:rsid w:val="001A3EF5"/>
    <w:rsid w:val="001A5E11"/>
    <w:rsid w:val="001A65D8"/>
    <w:rsid w:val="001A71D7"/>
    <w:rsid w:val="001A756E"/>
    <w:rsid w:val="001A7592"/>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B6E9D"/>
    <w:rsid w:val="001C0312"/>
    <w:rsid w:val="001C03A3"/>
    <w:rsid w:val="001C09C8"/>
    <w:rsid w:val="001C0AFD"/>
    <w:rsid w:val="001C0CE3"/>
    <w:rsid w:val="001C1067"/>
    <w:rsid w:val="001C11B8"/>
    <w:rsid w:val="001C1239"/>
    <w:rsid w:val="001C1712"/>
    <w:rsid w:val="001C1B05"/>
    <w:rsid w:val="001C1C19"/>
    <w:rsid w:val="001C1D78"/>
    <w:rsid w:val="001C22DE"/>
    <w:rsid w:val="001C3207"/>
    <w:rsid w:val="001C446E"/>
    <w:rsid w:val="001C459D"/>
    <w:rsid w:val="001C4CE9"/>
    <w:rsid w:val="001C4D64"/>
    <w:rsid w:val="001C54C6"/>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12D"/>
    <w:rsid w:val="001D33CE"/>
    <w:rsid w:val="001D3C5F"/>
    <w:rsid w:val="001D3E07"/>
    <w:rsid w:val="001D3FA5"/>
    <w:rsid w:val="001D4376"/>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5D5"/>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548"/>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5AD7"/>
    <w:rsid w:val="002260D8"/>
    <w:rsid w:val="0022630F"/>
    <w:rsid w:val="00226796"/>
    <w:rsid w:val="002269E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7EA"/>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575"/>
    <w:rsid w:val="002416C0"/>
    <w:rsid w:val="0024176E"/>
    <w:rsid w:val="00241ADF"/>
    <w:rsid w:val="00241C27"/>
    <w:rsid w:val="00241E06"/>
    <w:rsid w:val="0024203C"/>
    <w:rsid w:val="002446CA"/>
    <w:rsid w:val="00244F60"/>
    <w:rsid w:val="0024508B"/>
    <w:rsid w:val="002450B7"/>
    <w:rsid w:val="00245187"/>
    <w:rsid w:val="0024530E"/>
    <w:rsid w:val="00245396"/>
    <w:rsid w:val="002459FA"/>
    <w:rsid w:val="00245F94"/>
    <w:rsid w:val="00246089"/>
    <w:rsid w:val="00246556"/>
    <w:rsid w:val="00246E36"/>
    <w:rsid w:val="002475F5"/>
    <w:rsid w:val="00247701"/>
    <w:rsid w:val="00247731"/>
    <w:rsid w:val="0024781A"/>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494"/>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2BCD"/>
    <w:rsid w:val="00273377"/>
    <w:rsid w:val="002746B2"/>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2677"/>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905"/>
    <w:rsid w:val="002B7B4C"/>
    <w:rsid w:val="002B7BDD"/>
    <w:rsid w:val="002B7BFC"/>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68BA"/>
    <w:rsid w:val="002D7215"/>
    <w:rsid w:val="002D731F"/>
    <w:rsid w:val="002D74C1"/>
    <w:rsid w:val="002E08AE"/>
    <w:rsid w:val="002E08E5"/>
    <w:rsid w:val="002E10DA"/>
    <w:rsid w:val="002E1683"/>
    <w:rsid w:val="002E192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A95"/>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E22"/>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713"/>
    <w:rsid w:val="00326AE6"/>
    <w:rsid w:val="00326C60"/>
    <w:rsid w:val="00326DFC"/>
    <w:rsid w:val="00326F0C"/>
    <w:rsid w:val="00327808"/>
    <w:rsid w:val="00330770"/>
    <w:rsid w:val="00330917"/>
    <w:rsid w:val="00330C0C"/>
    <w:rsid w:val="00330D17"/>
    <w:rsid w:val="003312F7"/>
    <w:rsid w:val="00331350"/>
    <w:rsid w:val="003313A7"/>
    <w:rsid w:val="0033193C"/>
    <w:rsid w:val="00331E9C"/>
    <w:rsid w:val="00332BC3"/>
    <w:rsid w:val="003331D0"/>
    <w:rsid w:val="003331F2"/>
    <w:rsid w:val="003338FE"/>
    <w:rsid w:val="00333B52"/>
    <w:rsid w:val="00334151"/>
    <w:rsid w:val="003342BF"/>
    <w:rsid w:val="00334531"/>
    <w:rsid w:val="00334DF5"/>
    <w:rsid w:val="0033560E"/>
    <w:rsid w:val="00335861"/>
    <w:rsid w:val="00335CFB"/>
    <w:rsid w:val="0033621E"/>
    <w:rsid w:val="003376DF"/>
    <w:rsid w:val="0033776F"/>
    <w:rsid w:val="0033783F"/>
    <w:rsid w:val="0034004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B48"/>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A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0E13"/>
    <w:rsid w:val="00391944"/>
    <w:rsid w:val="00391EA8"/>
    <w:rsid w:val="00392378"/>
    <w:rsid w:val="00392A9E"/>
    <w:rsid w:val="00392C12"/>
    <w:rsid w:val="00392CB8"/>
    <w:rsid w:val="00393353"/>
    <w:rsid w:val="00393802"/>
    <w:rsid w:val="00393AC6"/>
    <w:rsid w:val="00393B6F"/>
    <w:rsid w:val="00393EF8"/>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721"/>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2EC8"/>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25B"/>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6DB2"/>
    <w:rsid w:val="003F709F"/>
    <w:rsid w:val="003F77E1"/>
    <w:rsid w:val="003F7827"/>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0D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6E0"/>
    <w:rsid w:val="00416733"/>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2F5E"/>
    <w:rsid w:val="004335EC"/>
    <w:rsid w:val="00433AB9"/>
    <w:rsid w:val="00433E10"/>
    <w:rsid w:val="004340A3"/>
    <w:rsid w:val="00434335"/>
    <w:rsid w:val="004345B0"/>
    <w:rsid w:val="00434CB1"/>
    <w:rsid w:val="00435924"/>
    <w:rsid w:val="00435981"/>
    <w:rsid w:val="00435B1D"/>
    <w:rsid w:val="00436762"/>
    <w:rsid w:val="0043696B"/>
    <w:rsid w:val="00436D81"/>
    <w:rsid w:val="004378A7"/>
    <w:rsid w:val="00437F81"/>
    <w:rsid w:val="00440016"/>
    <w:rsid w:val="0044004C"/>
    <w:rsid w:val="0044075B"/>
    <w:rsid w:val="004407EF"/>
    <w:rsid w:val="00440D32"/>
    <w:rsid w:val="0044105F"/>
    <w:rsid w:val="00441286"/>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976"/>
    <w:rsid w:val="00450B0E"/>
    <w:rsid w:val="004514BA"/>
    <w:rsid w:val="004516B1"/>
    <w:rsid w:val="00451E4A"/>
    <w:rsid w:val="00451FB7"/>
    <w:rsid w:val="004524CF"/>
    <w:rsid w:val="004526CB"/>
    <w:rsid w:val="00453219"/>
    <w:rsid w:val="0045337A"/>
    <w:rsid w:val="00453D98"/>
    <w:rsid w:val="00453F7E"/>
    <w:rsid w:val="0045457F"/>
    <w:rsid w:val="00454684"/>
    <w:rsid w:val="00454C5B"/>
    <w:rsid w:val="00455156"/>
    <w:rsid w:val="00455628"/>
    <w:rsid w:val="00455AA0"/>
    <w:rsid w:val="00455DE9"/>
    <w:rsid w:val="00455F30"/>
    <w:rsid w:val="00456211"/>
    <w:rsid w:val="00456276"/>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2BF"/>
    <w:rsid w:val="00463511"/>
    <w:rsid w:val="00463C8A"/>
    <w:rsid w:val="004640BB"/>
    <w:rsid w:val="004649F0"/>
    <w:rsid w:val="00464B25"/>
    <w:rsid w:val="00464D54"/>
    <w:rsid w:val="004654D9"/>
    <w:rsid w:val="004658A6"/>
    <w:rsid w:val="00465F41"/>
    <w:rsid w:val="0046668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3CD0"/>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5AF"/>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652"/>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348"/>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28C"/>
    <w:rsid w:val="004D15B4"/>
    <w:rsid w:val="004D1732"/>
    <w:rsid w:val="004D1D4D"/>
    <w:rsid w:val="004D1EF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224"/>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389"/>
    <w:rsid w:val="00501433"/>
    <w:rsid w:val="005019CF"/>
    <w:rsid w:val="005026A8"/>
    <w:rsid w:val="0050284D"/>
    <w:rsid w:val="00502914"/>
    <w:rsid w:val="00503054"/>
    <w:rsid w:val="005035E9"/>
    <w:rsid w:val="00503F39"/>
    <w:rsid w:val="005042E6"/>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17FE9"/>
    <w:rsid w:val="00520747"/>
    <w:rsid w:val="00520751"/>
    <w:rsid w:val="005207F8"/>
    <w:rsid w:val="00521E53"/>
    <w:rsid w:val="00521FDE"/>
    <w:rsid w:val="0052262E"/>
    <w:rsid w:val="00522777"/>
    <w:rsid w:val="00522E0D"/>
    <w:rsid w:val="0052347E"/>
    <w:rsid w:val="00524200"/>
    <w:rsid w:val="00524467"/>
    <w:rsid w:val="00524C8D"/>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EE6"/>
    <w:rsid w:val="00533FEA"/>
    <w:rsid w:val="00534381"/>
    <w:rsid w:val="00534593"/>
    <w:rsid w:val="0053465C"/>
    <w:rsid w:val="00534A4C"/>
    <w:rsid w:val="005357B9"/>
    <w:rsid w:val="005361F4"/>
    <w:rsid w:val="0053660B"/>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387"/>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29"/>
    <w:rsid w:val="00560ACA"/>
    <w:rsid w:val="00560B8E"/>
    <w:rsid w:val="00560E0D"/>
    <w:rsid w:val="00561643"/>
    <w:rsid w:val="005617C0"/>
    <w:rsid w:val="00561908"/>
    <w:rsid w:val="00561F80"/>
    <w:rsid w:val="00562038"/>
    <w:rsid w:val="0056246D"/>
    <w:rsid w:val="00562595"/>
    <w:rsid w:val="00562731"/>
    <w:rsid w:val="00562A52"/>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34A6"/>
    <w:rsid w:val="0057499D"/>
    <w:rsid w:val="00574C95"/>
    <w:rsid w:val="00574CC0"/>
    <w:rsid w:val="005752AA"/>
    <w:rsid w:val="005758AA"/>
    <w:rsid w:val="005758CF"/>
    <w:rsid w:val="0057639B"/>
    <w:rsid w:val="0057670C"/>
    <w:rsid w:val="00576963"/>
    <w:rsid w:val="00576E80"/>
    <w:rsid w:val="00577968"/>
    <w:rsid w:val="0058068A"/>
    <w:rsid w:val="005807DE"/>
    <w:rsid w:val="005809E4"/>
    <w:rsid w:val="00580C19"/>
    <w:rsid w:val="0058136B"/>
    <w:rsid w:val="005818A8"/>
    <w:rsid w:val="005825AF"/>
    <w:rsid w:val="0058273F"/>
    <w:rsid w:val="0058282E"/>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230"/>
    <w:rsid w:val="00592584"/>
    <w:rsid w:val="00592678"/>
    <w:rsid w:val="00592C83"/>
    <w:rsid w:val="0059309B"/>
    <w:rsid w:val="005935C5"/>
    <w:rsid w:val="00594241"/>
    <w:rsid w:val="0059438E"/>
    <w:rsid w:val="005947A7"/>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2DFC"/>
    <w:rsid w:val="005A31FD"/>
    <w:rsid w:val="005A4033"/>
    <w:rsid w:val="005A44AE"/>
    <w:rsid w:val="005A4F64"/>
    <w:rsid w:val="005A5822"/>
    <w:rsid w:val="005A706D"/>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3A0"/>
    <w:rsid w:val="005C27E6"/>
    <w:rsid w:val="005C2A62"/>
    <w:rsid w:val="005C36FC"/>
    <w:rsid w:val="005C4601"/>
    <w:rsid w:val="005C4E7C"/>
    <w:rsid w:val="005C5382"/>
    <w:rsid w:val="005C5B41"/>
    <w:rsid w:val="005C5B54"/>
    <w:rsid w:val="005C5FCF"/>
    <w:rsid w:val="005C613A"/>
    <w:rsid w:val="005C6329"/>
    <w:rsid w:val="005C6E27"/>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16"/>
    <w:rsid w:val="005D4AC3"/>
    <w:rsid w:val="005D4B2A"/>
    <w:rsid w:val="005D5014"/>
    <w:rsid w:val="005D5400"/>
    <w:rsid w:val="005D565C"/>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1C6"/>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782"/>
    <w:rsid w:val="00640624"/>
    <w:rsid w:val="00640B8E"/>
    <w:rsid w:val="00640E16"/>
    <w:rsid w:val="00641109"/>
    <w:rsid w:val="00641185"/>
    <w:rsid w:val="0064171F"/>
    <w:rsid w:val="00641B36"/>
    <w:rsid w:val="0064233E"/>
    <w:rsid w:val="006432D4"/>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63"/>
    <w:rsid w:val="00645596"/>
    <w:rsid w:val="00645C45"/>
    <w:rsid w:val="006462D9"/>
    <w:rsid w:val="0064668A"/>
    <w:rsid w:val="00646CB3"/>
    <w:rsid w:val="00646FD5"/>
    <w:rsid w:val="00647253"/>
    <w:rsid w:val="006476DE"/>
    <w:rsid w:val="0064793C"/>
    <w:rsid w:val="00647B6C"/>
    <w:rsid w:val="0065028E"/>
    <w:rsid w:val="00650BC3"/>
    <w:rsid w:val="00650F58"/>
    <w:rsid w:val="00651002"/>
    <w:rsid w:val="00651ACE"/>
    <w:rsid w:val="00651BA3"/>
    <w:rsid w:val="00651EB4"/>
    <w:rsid w:val="006524D3"/>
    <w:rsid w:val="00652BDD"/>
    <w:rsid w:val="00652CCD"/>
    <w:rsid w:val="00652D93"/>
    <w:rsid w:val="00653A83"/>
    <w:rsid w:val="00653E95"/>
    <w:rsid w:val="0065453F"/>
    <w:rsid w:val="006548E7"/>
    <w:rsid w:val="0065536B"/>
    <w:rsid w:val="00655396"/>
    <w:rsid w:val="0065595F"/>
    <w:rsid w:val="00655AC0"/>
    <w:rsid w:val="00655C21"/>
    <w:rsid w:val="00656863"/>
    <w:rsid w:val="00657AA1"/>
    <w:rsid w:val="00660A0E"/>
    <w:rsid w:val="00660E07"/>
    <w:rsid w:val="00661115"/>
    <w:rsid w:val="00661882"/>
    <w:rsid w:val="00661A32"/>
    <w:rsid w:val="00662BAD"/>
    <w:rsid w:val="00662F47"/>
    <w:rsid w:val="0066340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7BF"/>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9E4"/>
    <w:rsid w:val="00680A73"/>
    <w:rsid w:val="00681508"/>
    <w:rsid w:val="00681745"/>
    <w:rsid w:val="0068274C"/>
    <w:rsid w:val="00682A16"/>
    <w:rsid w:val="00682FC1"/>
    <w:rsid w:val="006830C5"/>
    <w:rsid w:val="00683410"/>
    <w:rsid w:val="0068344F"/>
    <w:rsid w:val="00683A55"/>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6B81"/>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0D1F"/>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284D"/>
    <w:rsid w:val="00713A83"/>
    <w:rsid w:val="00713E49"/>
    <w:rsid w:val="007146CF"/>
    <w:rsid w:val="007147A7"/>
    <w:rsid w:val="00714888"/>
    <w:rsid w:val="00714CA1"/>
    <w:rsid w:val="00714CCE"/>
    <w:rsid w:val="007150E1"/>
    <w:rsid w:val="007159D5"/>
    <w:rsid w:val="0071609B"/>
    <w:rsid w:val="007201EF"/>
    <w:rsid w:val="00720440"/>
    <w:rsid w:val="0072068B"/>
    <w:rsid w:val="0072091B"/>
    <w:rsid w:val="007209C1"/>
    <w:rsid w:val="00721862"/>
    <w:rsid w:val="00722C59"/>
    <w:rsid w:val="00722D78"/>
    <w:rsid w:val="00723598"/>
    <w:rsid w:val="00723A4F"/>
    <w:rsid w:val="00723C26"/>
    <w:rsid w:val="0072468C"/>
    <w:rsid w:val="007265F6"/>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16C"/>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027"/>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6C6E"/>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4C5B"/>
    <w:rsid w:val="00784E48"/>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552"/>
    <w:rsid w:val="007A797D"/>
    <w:rsid w:val="007B0411"/>
    <w:rsid w:val="007B05E0"/>
    <w:rsid w:val="007B062B"/>
    <w:rsid w:val="007B0F2B"/>
    <w:rsid w:val="007B123C"/>
    <w:rsid w:val="007B125E"/>
    <w:rsid w:val="007B191E"/>
    <w:rsid w:val="007B1C2B"/>
    <w:rsid w:val="007B238E"/>
    <w:rsid w:val="007B2536"/>
    <w:rsid w:val="007B2849"/>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6D79"/>
    <w:rsid w:val="007C7029"/>
    <w:rsid w:val="007C76B3"/>
    <w:rsid w:val="007D034D"/>
    <w:rsid w:val="007D0619"/>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963"/>
    <w:rsid w:val="007D7AE9"/>
    <w:rsid w:val="007E0080"/>
    <w:rsid w:val="007E0362"/>
    <w:rsid w:val="007E09CA"/>
    <w:rsid w:val="007E09F2"/>
    <w:rsid w:val="007E0BC7"/>
    <w:rsid w:val="007E0D61"/>
    <w:rsid w:val="007E0EBF"/>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D0C"/>
    <w:rsid w:val="007F3F77"/>
    <w:rsid w:val="007F40EA"/>
    <w:rsid w:val="007F44FA"/>
    <w:rsid w:val="007F5085"/>
    <w:rsid w:val="007F50B7"/>
    <w:rsid w:val="007F5338"/>
    <w:rsid w:val="007F5975"/>
    <w:rsid w:val="007F5BC4"/>
    <w:rsid w:val="007F5F8C"/>
    <w:rsid w:val="007F6923"/>
    <w:rsid w:val="007F6E8A"/>
    <w:rsid w:val="007F77A8"/>
    <w:rsid w:val="008017B5"/>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AA5"/>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906"/>
    <w:rsid w:val="00867C02"/>
    <w:rsid w:val="00870F06"/>
    <w:rsid w:val="0087109B"/>
    <w:rsid w:val="008719C6"/>
    <w:rsid w:val="00871DE9"/>
    <w:rsid w:val="0087248C"/>
    <w:rsid w:val="0087282A"/>
    <w:rsid w:val="00872A39"/>
    <w:rsid w:val="0087370B"/>
    <w:rsid w:val="0087521A"/>
    <w:rsid w:val="00875434"/>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08B"/>
    <w:rsid w:val="00884654"/>
    <w:rsid w:val="008848DF"/>
    <w:rsid w:val="00884CEC"/>
    <w:rsid w:val="00884DF3"/>
    <w:rsid w:val="008853B6"/>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62E"/>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30E8"/>
    <w:rsid w:val="008D32BA"/>
    <w:rsid w:val="008D3516"/>
    <w:rsid w:val="008D3ABC"/>
    <w:rsid w:val="008D3C1D"/>
    <w:rsid w:val="008D3C3F"/>
    <w:rsid w:val="008D3DBE"/>
    <w:rsid w:val="008D3F47"/>
    <w:rsid w:val="008D4526"/>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1A9C"/>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36"/>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6FA"/>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6998"/>
    <w:rsid w:val="009270D4"/>
    <w:rsid w:val="0092739D"/>
    <w:rsid w:val="0092774C"/>
    <w:rsid w:val="0092776B"/>
    <w:rsid w:val="00927B82"/>
    <w:rsid w:val="00927C41"/>
    <w:rsid w:val="00927C61"/>
    <w:rsid w:val="0093105F"/>
    <w:rsid w:val="0093110C"/>
    <w:rsid w:val="00932675"/>
    <w:rsid w:val="00933241"/>
    <w:rsid w:val="009333ED"/>
    <w:rsid w:val="009337EB"/>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0DEE"/>
    <w:rsid w:val="0094106E"/>
    <w:rsid w:val="00941A34"/>
    <w:rsid w:val="009425FA"/>
    <w:rsid w:val="00942B0A"/>
    <w:rsid w:val="00943049"/>
    <w:rsid w:val="009431DB"/>
    <w:rsid w:val="009435B3"/>
    <w:rsid w:val="00943914"/>
    <w:rsid w:val="00944868"/>
    <w:rsid w:val="00944F43"/>
    <w:rsid w:val="00945157"/>
    <w:rsid w:val="009459BC"/>
    <w:rsid w:val="009459C5"/>
    <w:rsid w:val="00946123"/>
    <w:rsid w:val="00947693"/>
    <w:rsid w:val="009477D3"/>
    <w:rsid w:val="009477FA"/>
    <w:rsid w:val="00947C81"/>
    <w:rsid w:val="0095036B"/>
    <w:rsid w:val="009504AA"/>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442"/>
    <w:rsid w:val="009554ED"/>
    <w:rsid w:val="00955956"/>
    <w:rsid w:val="00955A6E"/>
    <w:rsid w:val="00956C99"/>
    <w:rsid w:val="00956CF3"/>
    <w:rsid w:val="009573A2"/>
    <w:rsid w:val="0095751C"/>
    <w:rsid w:val="009577A6"/>
    <w:rsid w:val="0095795A"/>
    <w:rsid w:val="00957DC1"/>
    <w:rsid w:val="00960B95"/>
    <w:rsid w:val="009612C6"/>
    <w:rsid w:val="00961AEB"/>
    <w:rsid w:val="00961CD1"/>
    <w:rsid w:val="00962B9A"/>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4544"/>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2044"/>
    <w:rsid w:val="009F24C2"/>
    <w:rsid w:val="009F2B4B"/>
    <w:rsid w:val="009F2DEE"/>
    <w:rsid w:val="009F2E70"/>
    <w:rsid w:val="009F3221"/>
    <w:rsid w:val="009F35A7"/>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26"/>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3085"/>
    <w:rsid w:val="00A23F49"/>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841"/>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88A"/>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82D"/>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C0D"/>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6800"/>
    <w:rsid w:val="00AA73B2"/>
    <w:rsid w:val="00AA77AC"/>
    <w:rsid w:val="00AA77BF"/>
    <w:rsid w:val="00AA7B61"/>
    <w:rsid w:val="00AA7CD3"/>
    <w:rsid w:val="00AA7D8C"/>
    <w:rsid w:val="00AB04C3"/>
    <w:rsid w:val="00AB0DFE"/>
    <w:rsid w:val="00AB13CD"/>
    <w:rsid w:val="00AB1AD3"/>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3D0"/>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5EB9"/>
    <w:rsid w:val="00AD60C2"/>
    <w:rsid w:val="00AD6292"/>
    <w:rsid w:val="00AD66F9"/>
    <w:rsid w:val="00AD6F72"/>
    <w:rsid w:val="00AD6FC8"/>
    <w:rsid w:val="00AD718F"/>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5C5"/>
    <w:rsid w:val="00AE4E2B"/>
    <w:rsid w:val="00AE513A"/>
    <w:rsid w:val="00AE536D"/>
    <w:rsid w:val="00AE563C"/>
    <w:rsid w:val="00AE5E33"/>
    <w:rsid w:val="00AE7327"/>
    <w:rsid w:val="00AE7495"/>
    <w:rsid w:val="00AF1315"/>
    <w:rsid w:val="00AF1674"/>
    <w:rsid w:val="00AF1C82"/>
    <w:rsid w:val="00AF1E9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6695"/>
    <w:rsid w:val="00AF723A"/>
    <w:rsid w:val="00AF727F"/>
    <w:rsid w:val="00AF73A9"/>
    <w:rsid w:val="00AF782A"/>
    <w:rsid w:val="00B005E0"/>
    <w:rsid w:val="00B0065C"/>
    <w:rsid w:val="00B007B8"/>
    <w:rsid w:val="00B00B22"/>
    <w:rsid w:val="00B00D30"/>
    <w:rsid w:val="00B00D50"/>
    <w:rsid w:val="00B01B01"/>
    <w:rsid w:val="00B01CB1"/>
    <w:rsid w:val="00B02168"/>
    <w:rsid w:val="00B02DE2"/>
    <w:rsid w:val="00B037C7"/>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7C6"/>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39A"/>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8AA"/>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0CF6"/>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AE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35F"/>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19"/>
    <w:rsid w:val="00BC38ED"/>
    <w:rsid w:val="00BC39D1"/>
    <w:rsid w:val="00BC420E"/>
    <w:rsid w:val="00BC42BB"/>
    <w:rsid w:val="00BC4BD8"/>
    <w:rsid w:val="00BC4DF2"/>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42C"/>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60"/>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31BA"/>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3DEF"/>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2DDD"/>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28"/>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CA9"/>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736"/>
    <w:rsid w:val="00D04AD2"/>
    <w:rsid w:val="00D04E40"/>
    <w:rsid w:val="00D04FA5"/>
    <w:rsid w:val="00D04FB1"/>
    <w:rsid w:val="00D06146"/>
    <w:rsid w:val="00D06260"/>
    <w:rsid w:val="00D0686B"/>
    <w:rsid w:val="00D06907"/>
    <w:rsid w:val="00D06E33"/>
    <w:rsid w:val="00D0779E"/>
    <w:rsid w:val="00D07812"/>
    <w:rsid w:val="00D0785A"/>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31"/>
    <w:rsid w:val="00D1558A"/>
    <w:rsid w:val="00D15A41"/>
    <w:rsid w:val="00D16BFE"/>
    <w:rsid w:val="00D17083"/>
    <w:rsid w:val="00D1720E"/>
    <w:rsid w:val="00D17308"/>
    <w:rsid w:val="00D201CB"/>
    <w:rsid w:val="00D2073A"/>
    <w:rsid w:val="00D2080B"/>
    <w:rsid w:val="00D20EA0"/>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14D"/>
    <w:rsid w:val="00D412B5"/>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4795A"/>
    <w:rsid w:val="00D5095A"/>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1C3"/>
    <w:rsid w:val="00D652E3"/>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20"/>
    <w:rsid w:val="00D76AB4"/>
    <w:rsid w:val="00D76B02"/>
    <w:rsid w:val="00D76D49"/>
    <w:rsid w:val="00D77697"/>
    <w:rsid w:val="00D77EB8"/>
    <w:rsid w:val="00D800D1"/>
    <w:rsid w:val="00D80429"/>
    <w:rsid w:val="00D8093E"/>
    <w:rsid w:val="00D80E59"/>
    <w:rsid w:val="00D80F0C"/>
    <w:rsid w:val="00D81A51"/>
    <w:rsid w:val="00D82202"/>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822"/>
    <w:rsid w:val="00DC0955"/>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282D"/>
    <w:rsid w:val="00DD378A"/>
    <w:rsid w:val="00DD3F9C"/>
    <w:rsid w:val="00DD43DE"/>
    <w:rsid w:val="00DD44B7"/>
    <w:rsid w:val="00DD4AC4"/>
    <w:rsid w:val="00DD4EC2"/>
    <w:rsid w:val="00DD69A8"/>
    <w:rsid w:val="00DD7BE5"/>
    <w:rsid w:val="00DE06FB"/>
    <w:rsid w:val="00DE07D0"/>
    <w:rsid w:val="00DE0F64"/>
    <w:rsid w:val="00DE1018"/>
    <w:rsid w:val="00DE120B"/>
    <w:rsid w:val="00DE2304"/>
    <w:rsid w:val="00DE2B08"/>
    <w:rsid w:val="00DE2BCE"/>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5B5E"/>
    <w:rsid w:val="00E16A98"/>
    <w:rsid w:val="00E16BFA"/>
    <w:rsid w:val="00E1739C"/>
    <w:rsid w:val="00E1752F"/>
    <w:rsid w:val="00E20951"/>
    <w:rsid w:val="00E21733"/>
    <w:rsid w:val="00E2178A"/>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6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732"/>
    <w:rsid w:val="00E41D9D"/>
    <w:rsid w:val="00E427CB"/>
    <w:rsid w:val="00E42A96"/>
    <w:rsid w:val="00E42D1F"/>
    <w:rsid w:val="00E432A6"/>
    <w:rsid w:val="00E433C5"/>
    <w:rsid w:val="00E43500"/>
    <w:rsid w:val="00E436C6"/>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3AF5"/>
    <w:rsid w:val="00E545F5"/>
    <w:rsid w:val="00E54B02"/>
    <w:rsid w:val="00E551BC"/>
    <w:rsid w:val="00E55202"/>
    <w:rsid w:val="00E55AC2"/>
    <w:rsid w:val="00E56766"/>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67A0F"/>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035"/>
    <w:rsid w:val="00EA07CA"/>
    <w:rsid w:val="00EA0C79"/>
    <w:rsid w:val="00EA0C89"/>
    <w:rsid w:val="00EA1040"/>
    <w:rsid w:val="00EA1B37"/>
    <w:rsid w:val="00EA2258"/>
    <w:rsid w:val="00EA30A2"/>
    <w:rsid w:val="00EA3122"/>
    <w:rsid w:val="00EA3883"/>
    <w:rsid w:val="00EA4212"/>
    <w:rsid w:val="00EA4341"/>
    <w:rsid w:val="00EA443B"/>
    <w:rsid w:val="00EA44EE"/>
    <w:rsid w:val="00EA4C42"/>
    <w:rsid w:val="00EA513A"/>
    <w:rsid w:val="00EA53CD"/>
    <w:rsid w:val="00EA59BF"/>
    <w:rsid w:val="00EA5D48"/>
    <w:rsid w:val="00EA6584"/>
    <w:rsid w:val="00EA6645"/>
    <w:rsid w:val="00EA681B"/>
    <w:rsid w:val="00EA6BFD"/>
    <w:rsid w:val="00EA7FBB"/>
    <w:rsid w:val="00EB0CC7"/>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56"/>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EF77F9"/>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89E"/>
    <w:rsid w:val="00F169A1"/>
    <w:rsid w:val="00F1776C"/>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320"/>
    <w:rsid w:val="00F30494"/>
    <w:rsid w:val="00F30815"/>
    <w:rsid w:val="00F3082F"/>
    <w:rsid w:val="00F30AF8"/>
    <w:rsid w:val="00F30B4C"/>
    <w:rsid w:val="00F312F7"/>
    <w:rsid w:val="00F316ED"/>
    <w:rsid w:val="00F31D14"/>
    <w:rsid w:val="00F32A3F"/>
    <w:rsid w:val="00F330BB"/>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1E58"/>
    <w:rsid w:val="00F531AA"/>
    <w:rsid w:val="00F533A1"/>
    <w:rsid w:val="00F537C0"/>
    <w:rsid w:val="00F53BA7"/>
    <w:rsid w:val="00F53F59"/>
    <w:rsid w:val="00F54173"/>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A9E"/>
    <w:rsid w:val="00F85EE0"/>
    <w:rsid w:val="00F864E9"/>
    <w:rsid w:val="00F86936"/>
    <w:rsid w:val="00F87A5F"/>
    <w:rsid w:val="00F87C34"/>
    <w:rsid w:val="00F90282"/>
    <w:rsid w:val="00F903EF"/>
    <w:rsid w:val="00F90718"/>
    <w:rsid w:val="00F907D2"/>
    <w:rsid w:val="00F90D61"/>
    <w:rsid w:val="00F914F0"/>
    <w:rsid w:val="00F92197"/>
    <w:rsid w:val="00F92A2B"/>
    <w:rsid w:val="00F92A4C"/>
    <w:rsid w:val="00F92CB3"/>
    <w:rsid w:val="00F92EF1"/>
    <w:rsid w:val="00F93C22"/>
    <w:rsid w:val="00F93ED6"/>
    <w:rsid w:val="00F9422F"/>
    <w:rsid w:val="00F94625"/>
    <w:rsid w:val="00F94687"/>
    <w:rsid w:val="00F94715"/>
    <w:rsid w:val="00F94C64"/>
    <w:rsid w:val="00F94D5F"/>
    <w:rsid w:val="00F94D6A"/>
    <w:rsid w:val="00F9557D"/>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6BAA"/>
    <w:rsid w:val="00FB7003"/>
    <w:rsid w:val="00FB7510"/>
    <w:rsid w:val="00FB76F5"/>
    <w:rsid w:val="00FB788A"/>
    <w:rsid w:val="00FB796C"/>
    <w:rsid w:val="00FC0938"/>
    <w:rsid w:val="00FC0F70"/>
    <w:rsid w:val="00FC0FB0"/>
    <w:rsid w:val="00FC15C7"/>
    <w:rsid w:val="00FC1D6A"/>
    <w:rsid w:val="00FC224B"/>
    <w:rsid w:val="00FC23FC"/>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813"/>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3C9"/>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55258850"/>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52E3"/>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59"/>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eastAsia="en-US"/>
    </w:rPr>
  </w:style>
  <w:style w:type="character" w:customStyle="1" w:styleId="afa">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9"/>
    <w:uiPriority w:val="34"/>
    <w:qFormat/>
    <w:locked/>
    <w:rsid w:val="00FB6BAA"/>
    <w:rPr>
      <w:rFonts w:ascii="等线" w:hAnsi="等线" w:cs="等线"/>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35807717">
      <w:bodyDiv w:val="1"/>
      <w:marLeft w:val="0"/>
      <w:marRight w:val="0"/>
      <w:marTop w:val="0"/>
      <w:marBottom w:val="0"/>
      <w:divBdr>
        <w:top w:val="none" w:sz="0" w:space="0" w:color="auto"/>
        <w:left w:val="none" w:sz="0" w:space="0" w:color="auto"/>
        <w:bottom w:val="none" w:sz="0" w:space="0" w:color="auto"/>
        <w:right w:val="none" w:sz="0" w:space="0" w:color="auto"/>
      </w:divBdr>
      <w:divsChild>
        <w:div w:id="15470203">
          <w:marLeft w:val="1166"/>
          <w:marRight w:val="0"/>
          <w:marTop w:val="96"/>
          <w:marBottom w:val="0"/>
          <w:divBdr>
            <w:top w:val="none" w:sz="0" w:space="0" w:color="auto"/>
            <w:left w:val="none" w:sz="0" w:space="0" w:color="auto"/>
            <w:bottom w:val="none" w:sz="0" w:space="0" w:color="auto"/>
            <w:right w:val="none" w:sz="0" w:space="0" w:color="auto"/>
          </w:divBdr>
        </w:div>
        <w:div w:id="732779579">
          <w:marLeft w:val="1800"/>
          <w:marRight w:val="0"/>
          <w:marTop w:val="86"/>
          <w:marBottom w:val="0"/>
          <w:divBdr>
            <w:top w:val="none" w:sz="0" w:space="0" w:color="auto"/>
            <w:left w:val="none" w:sz="0" w:space="0" w:color="auto"/>
            <w:bottom w:val="none" w:sz="0" w:space="0" w:color="auto"/>
            <w:right w:val="none" w:sz="0" w:space="0" w:color="auto"/>
          </w:divBdr>
        </w:div>
        <w:div w:id="1053651530">
          <w:marLeft w:val="1800"/>
          <w:marRight w:val="0"/>
          <w:marTop w:val="86"/>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367274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121650">
      <w:bodyDiv w:val="1"/>
      <w:marLeft w:val="0"/>
      <w:marRight w:val="0"/>
      <w:marTop w:val="0"/>
      <w:marBottom w:val="0"/>
      <w:divBdr>
        <w:top w:val="none" w:sz="0" w:space="0" w:color="auto"/>
        <w:left w:val="none" w:sz="0" w:space="0" w:color="auto"/>
        <w:bottom w:val="none" w:sz="0" w:space="0" w:color="auto"/>
        <w:right w:val="none" w:sz="0" w:space="0" w:color="auto"/>
      </w:divBdr>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6077693">
      <w:bodyDiv w:val="1"/>
      <w:marLeft w:val="0"/>
      <w:marRight w:val="0"/>
      <w:marTop w:val="0"/>
      <w:marBottom w:val="0"/>
      <w:divBdr>
        <w:top w:val="none" w:sz="0" w:space="0" w:color="auto"/>
        <w:left w:val="none" w:sz="0" w:space="0" w:color="auto"/>
        <w:bottom w:val="none" w:sz="0" w:space="0" w:color="auto"/>
        <w:right w:val="none" w:sz="0" w:space="0" w:color="auto"/>
      </w:divBdr>
      <w:divsChild>
        <w:div w:id="1830898351">
          <w:marLeft w:val="547"/>
          <w:marRight w:val="0"/>
          <w:marTop w:val="115"/>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55478618">
      <w:bodyDiv w:val="1"/>
      <w:marLeft w:val="0"/>
      <w:marRight w:val="0"/>
      <w:marTop w:val="0"/>
      <w:marBottom w:val="0"/>
      <w:divBdr>
        <w:top w:val="none" w:sz="0" w:space="0" w:color="auto"/>
        <w:left w:val="none" w:sz="0" w:space="0" w:color="auto"/>
        <w:bottom w:val="none" w:sz="0" w:space="0" w:color="auto"/>
        <w:right w:val="none" w:sz="0" w:space="0" w:color="auto"/>
      </w:divBdr>
      <w:divsChild>
        <w:div w:id="2047871025">
          <w:marLeft w:val="1166"/>
          <w:marRight w:val="0"/>
          <w:marTop w:val="96"/>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9279776">
      <w:bodyDiv w:val="1"/>
      <w:marLeft w:val="0"/>
      <w:marRight w:val="0"/>
      <w:marTop w:val="0"/>
      <w:marBottom w:val="0"/>
      <w:divBdr>
        <w:top w:val="none" w:sz="0" w:space="0" w:color="auto"/>
        <w:left w:val="none" w:sz="0" w:space="0" w:color="auto"/>
        <w:bottom w:val="none" w:sz="0" w:space="0" w:color="auto"/>
        <w:right w:val="none" w:sz="0" w:space="0" w:color="auto"/>
      </w:divBdr>
      <w:divsChild>
        <w:div w:id="925842038">
          <w:marLeft w:val="1166"/>
          <w:marRight w:val="0"/>
          <w:marTop w:val="9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2807130">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7C825-E6C5-410D-85F2-7AF092F8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1246</TotalTime>
  <Pages>7</Pages>
  <Words>2482</Words>
  <Characters>14154</Characters>
  <Application>Microsoft Office Word</Application>
  <DocSecurity>0</DocSecurity>
  <Lines>117</Lines>
  <Paragraphs>33</Paragraphs>
  <ScaleCrop>false</ScaleCrop>
  <Company/>
  <LinksUpToDate>false</LinksUpToDate>
  <CharactersWithSpaces>16603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70</cp:revision>
  <dcterms:created xsi:type="dcterms:W3CDTF">2021-05-08T08:54:00Z</dcterms:created>
  <dcterms:modified xsi:type="dcterms:W3CDTF">2022-02-14T12:26:00Z</dcterms:modified>
</cp:coreProperties>
</file>